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CFD254A" w14:textId="1E42CFB6" w:rsidR="00665202" w:rsidRPr="00665202" w:rsidRDefault="00665202" w:rsidP="00E42DC9">
      <w:pPr>
        <w:spacing w:after="120"/>
        <w:jc w:val="center"/>
      </w:pPr>
      <w:r w:rsidRPr="00665202">
        <w:rPr>
          <w:rFonts w:ascii="Calibri" w:eastAsia="Calibri" w:hAnsi="Calibri" w:cs="Calibri"/>
          <w:b/>
          <w:sz w:val="22"/>
          <w:szCs w:val="22"/>
        </w:rPr>
        <w:t>KARANDAAZ PAKISTAN</w:t>
      </w:r>
    </w:p>
    <w:p w14:paraId="368C54E9" w14:textId="77777777" w:rsidR="00665202" w:rsidRPr="00E42DC9" w:rsidRDefault="00665202" w:rsidP="00665202">
      <w:pPr>
        <w:spacing w:after="0"/>
        <w:jc w:val="center"/>
        <w:rPr>
          <w:color w:val="FFFFFF" w:themeColor="background1"/>
          <w:sz w:val="22"/>
        </w:rPr>
      </w:pPr>
      <w:r w:rsidRPr="00E42DC9">
        <w:rPr>
          <w:rFonts w:ascii="Calibri" w:eastAsia="Calibri" w:hAnsi="Calibri" w:cs="Calibri"/>
          <w:b/>
          <w:color w:val="FFFFFF" w:themeColor="background1"/>
          <w:sz w:val="24"/>
          <w:szCs w:val="22"/>
          <w:shd w:val="clear" w:color="auto" w:fill="00628A"/>
        </w:rPr>
        <w:t>REQUEST FOR EXPRESSION OF INTEREST</w:t>
      </w:r>
    </w:p>
    <w:p w14:paraId="40A23DFE" w14:textId="77777777" w:rsidR="00665202" w:rsidRPr="00665202" w:rsidRDefault="00665202" w:rsidP="00665202">
      <w:pPr>
        <w:spacing w:after="0"/>
      </w:pPr>
    </w:p>
    <w:p w14:paraId="2B3120D3" w14:textId="77777777" w:rsidR="00665202" w:rsidRPr="00665202" w:rsidRDefault="00665202" w:rsidP="00665202">
      <w:pPr>
        <w:spacing w:after="0"/>
      </w:pPr>
      <w:r w:rsidRPr="00665202">
        <w:rPr>
          <w:rFonts w:ascii="Calibri" w:eastAsia="Calibri" w:hAnsi="Calibri" w:cs="Calibri"/>
          <w:b/>
          <w:sz w:val="22"/>
          <w:szCs w:val="22"/>
        </w:rPr>
        <w:t xml:space="preserve">This notice is placed by </w:t>
      </w:r>
      <w:proofErr w:type="spellStart"/>
      <w:r w:rsidRPr="00665202">
        <w:rPr>
          <w:rFonts w:ascii="Calibri" w:eastAsia="Calibri" w:hAnsi="Calibri" w:cs="Calibri"/>
          <w:b/>
          <w:sz w:val="22"/>
          <w:szCs w:val="22"/>
        </w:rPr>
        <w:t>Karandaaz</w:t>
      </w:r>
      <w:proofErr w:type="spellEnd"/>
      <w:r w:rsidRPr="00665202">
        <w:rPr>
          <w:rFonts w:ascii="Calibri" w:eastAsia="Calibri" w:hAnsi="Calibri" w:cs="Calibri"/>
          <w:b/>
          <w:sz w:val="22"/>
          <w:szCs w:val="22"/>
        </w:rPr>
        <w:t xml:space="preserve"> Pakistan. You are requested to direct all your queries to the </w:t>
      </w:r>
      <w:proofErr w:type="spellStart"/>
      <w:r w:rsidRPr="00665202">
        <w:rPr>
          <w:rFonts w:ascii="Calibri" w:eastAsia="Calibri" w:hAnsi="Calibri" w:cs="Calibri"/>
          <w:b/>
          <w:sz w:val="22"/>
          <w:szCs w:val="22"/>
        </w:rPr>
        <w:t>Karandaaz</w:t>
      </w:r>
      <w:proofErr w:type="spellEnd"/>
      <w:r w:rsidRPr="00665202">
        <w:rPr>
          <w:rFonts w:ascii="Calibri" w:eastAsia="Calibri" w:hAnsi="Calibri" w:cs="Calibri"/>
          <w:b/>
          <w:sz w:val="22"/>
          <w:szCs w:val="22"/>
        </w:rPr>
        <w:t xml:space="preserve"> Pakistan office in Islamabad using the e-mail address provided below. </w:t>
      </w:r>
    </w:p>
    <w:p w14:paraId="16C5198B" w14:textId="77777777" w:rsidR="00665202" w:rsidRPr="00665202" w:rsidRDefault="00665202" w:rsidP="00665202">
      <w:pPr>
        <w:spacing w:after="0"/>
      </w:pPr>
    </w:p>
    <w:p w14:paraId="2271A9A3" w14:textId="35546370" w:rsidR="00665202" w:rsidRPr="00665202" w:rsidRDefault="00665202" w:rsidP="00665202">
      <w:pPr>
        <w:spacing w:after="0"/>
        <w:ind w:left="2880" w:hanging="2880"/>
      </w:pPr>
      <w:r w:rsidRPr="00665202">
        <w:rPr>
          <w:rFonts w:ascii="Calibri" w:eastAsia="Calibri" w:hAnsi="Calibri" w:cs="Calibri"/>
          <w:b/>
          <w:color w:val="00628A"/>
          <w:sz w:val="22"/>
          <w:szCs w:val="22"/>
        </w:rPr>
        <w:t>Title of EOI:</w:t>
      </w:r>
      <w:r w:rsidRPr="00665202">
        <w:rPr>
          <w:rFonts w:ascii="Calibri" w:eastAsia="Calibri" w:hAnsi="Calibri" w:cs="Calibri"/>
          <w:sz w:val="22"/>
          <w:szCs w:val="22"/>
        </w:rPr>
        <w:t xml:space="preserve"> </w:t>
      </w:r>
      <w:r w:rsidRPr="00665202">
        <w:rPr>
          <w:rFonts w:ascii="Calibri" w:eastAsia="Calibri" w:hAnsi="Calibri" w:cs="Calibri"/>
          <w:sz w:val="22"/>
          <w:szCs w:val="22"/>
        </w:rPr>
        <w:tab/>
      </w:r>
      <w:r w:rsidR="00152A5B">
        <w:rPr>
          <w:rFonts w:ascii="Calibri" w:eastAsia="Calibri" w:hAnsi="Calibri" w:cs="Calibri"/>
          <w:sz w:val="22"/>
          <w:szCs w:val="22"/>
        </w:rPr>
        <w:t>Innovation Challenge Fund Round 1: Remittances</w:t>
      </w:r>
      <w:r w:rsidR="00E42DC9">
        <w:rPr>
          <w:rFonts w:ascii="Calibri" w:eastAsia="Calibri" w:hAnsi="Calibri" w:cs="Calibri"/>
          <w:sz w:val="22"/>
          <w:szCs w:val="22"/>
        </w:rPr>
        <w:t xml:space="preserve"> for Overseas Pakistani Workers</w:t>
      </w:r>
    </w:p>
    <w:p w14:paraId="7D859845" w14:textId="739CF863" w:rsidR="00665202" w:rsidRPr="00665202" w:rsidRDefault="00665202" w:rsidP="00665202">
      <w:pPr>
        <w:spacing w:after="0"/>
      </w:pPr>
      <w:r w:rsidRPr="00665202">
        <w:rPr>
          <w:rFonts w:ascii="Calibri" w:eastAsia="Calibri" w:hAnsi="Calibri" w:cs="Calibri"/>
          <w:b/>
          <w:color w:val="00628A"/>
          <w:sz w:val="22"/>
          <w:szCs w:val="22"/>
        </w:rPr>
        <w:t>Date of EOI:</w:t>
      </w:r>
      <w:r w:rsidR="00152A5B">
        <w:rPr>
          <w:rFonts w:ascii="Calibri" w:eastAsia="Calibri" w:hAnsi="Calibri" w:cs="Calibri"/>
          <w:sz w:val="22"/>
          <w:szCs w:val="22"/>
        </w:rPr>
        <w:tab/>
      </w:r>
      <w:r w:rsidR="00152A5B">
        <w:rPr>
          <w:rFonts w:ascii="Calibri" w:eastAsia="Calibri" w:hAnsi="Calibri" w:cs="Calibri"/>
          <w:sz w:val="22"/>
          <w:szCs w:val="22"/>
        </w:rPr>
        <w:tab/>
      </w:r>
      <w:r w:rsidR="00152A5B">
        <w:rPr>
          <w:rFonts w:ascii="Calibri" w:eastAsia="Calibri" w:hAnsi="Calibri" w:cs="Calibri"/>
          <w:sz w:val="22"/>
          <w:szCs w:val="22"/>
        </w:rPr>
        <w:tab/>
        <w:t>September 25</w:t>
      </w:r>
      <w:r w:rsidR="00152A5B" w:rsidRPr="00152A5B">
        <w:rPr>
          <w:rFonts w:ascii="Calibri" w:eastAsia="Calibri" w:hAnsi="Calibri" w:cs="Calibri"/>
          <w:sz w:val="22"/>
          <w:szCs w:val="22"/>
          <w:vertAlign w:val="superscript"/>
        </w:rPr>
        <w:t>th</w:t>
      </w:r>
      <w:r w:rsidRPr="00665202">
        <w:rPr>
          <w:rFonts w:ascii="Calibri" w:eastAsia="Calibri" w:hAnsi="Calibri" w:cs="Calibri"/>
          <w:sz w:val="22"/>
          <w:szCs w:val="22"/>
        </w:rPr>
        <w:t>, 2016</w:t>
      </w:r>
    </w:p>
    <w:p w14:paraId="092F88E7" w14:textId="04726CB7" w:rsidR="00665202" w:rsidRPr="00665202" w:rsidRDefault="00665202" w:rsidP="00665202">
      <w:pPr>
        <w:spacing w:after="0"/>
      </w:pPr>
      <w:r w:rsidRPr="00665202">
        <w:rPr>
          <w:rFonts w:ascii="Calibri" w:eastAsia="Calibri" w:hAnsi="Calibri" w:cs="Calibri"/>
          <w:b/>
          <w:color w:val="00628A"/>
          <w:sz w:val="22"/>
          <w:szCs w:val="22"/>
        </w:rPr>
        <w:t>Closing date of EOI:</w:t>
      </w:r>
      <w:r w:rsidRPr="00665202">
        <w:rPr>
          <w:rFonts w:ascii="Calibri" w:eastAsia="Calibri" w:hAnsi="Calibri" w:cs="Calibri"/>
          <w:sz w:val="22"/>
          <w:szCs w:val="22"/>
        </w:rPr>
        <w:t xml:space="preserve"> </w:t>
      </w:r>
      <w:r w:rsidRPr="00665202">
        <w:rPr>
          <w:rFonts w:ascii="Calibri" w:eastAsia="Calibri" w:hAnsi="Calibri" w:cs="Calibri"/>
          <w:sz w:val="22"/>
          <w:szCs w:val="22"/>
        </w:rPr>
        <w:tab/>
      </w:r>
      <w:r w:rsidRPr="00665202">
        <w:rPr>
          <w:rFonts w:ascii="Calibri" w:eastAsia="Calibri" w:hAnsi="Calibri" w:cs="Calibri"/>
          <w:sz w:val="22"/>
          <w:szCs w:val="22"/>
        </w:rPr>
        <w:tab/>
      </w:r>
      <w:r w:rsidR="006B2F6E">
        <w:rPr>
          <w:rFonts w:ascii="Calibri" w:eastAsia="Calibri" w:hAnsi="Calibri" w:cs="Calibri"/>
          <w:sz w:val="22"/>
          <w:szCs w:val="22"/>
        </w:rPr>
        <w:t>October 24</w:t>
      </w:r>
      <w:r w:rsidR="00152A5B" w:rsidRPr="00152A5B">
        <w:rPr>
          <w:rFonts w:ascii="Calibri" w:eastAsia="Calibri" w:hAnsi="Calibri" w:cs="Calibri"/>
          <w:sz w:val="22"/>
          <w:szCs w:val="22"/>
          <w:vertAlign w:val="superscript"/>
        </w:rPr>
        <w:t>th</w:t>
      </w:r>
      <w:r w:rsidRPr="00665202">
        <w:rPr>
          <w:rFonts w:ascii="Calibri" w:eastAsia="Calibri" w:hAnsi="Calibri" w:cs="Calibri"/>
          <w:sz w:val="22"/>
          <w:szCs w:val="22"/>
        </w:rPr>
        <w:t>, 2016</w:t>
      </w:r>
    </w:p>
    <w:p w14:paraId="7FA3C6E1" w14:textId="77777777" w:rsidR="00665202" w:rsidRPr="00665202" w:rsidRDefault="00665202" w:rsidP="00665202">
      <w:pPr>
        <w:spacing w:after="0"/>
      </w:pPr>
      <w:r w:rsidRPr="00665202">
        <w:rPr>
          <w:rFonts w:ascii="Calibri" w:eastAsia="Calibri" w:hAnsi="Calibri" w:cs="Calibri"/>
          <w:b/>
          <w:color w:val="00628A"/>
          <w:sz w:val="22"/>
          <w:szCs w:val="22"/>
        </w:rPr>
        <w:t xml:space="preserve">Address EOI response to: </w:t>
      </w:r>
      <w:r w:rsidRPr="00665202">
        <w:rPr>
          <w:rFonts w:ascii="Calibri" w:eastAsia="Calibri" w:hAnsi="Calibri" w:cs="Calibri"/>
          <w:b/>
          <w:color w:val="00628A"/>
          <w:sz w:val="22"/>
          <w:szCs w:val="22"/>
        </w:rPr>
        <w:tab/>
      </w:r>
      <w:r w:rsidRPr="00665202">
        <w:rPr>
          <w:rFonts w:ascii="Calibri" w:eastAsia="Calibri" w:hAnsi="Calibri" w:cs="Calibri"/>
          <w:sz w:val="22"/>
          <w:szCs w:val="22"/>
        </w:rPr>
        <w:t xml:space="preserve">Procurement Team </w:t>
      </w:r>
    </w:p>
    <w:p w14:paraId="49119216" w14:textId="535BD8D6" w:rsidR="00665202" w:rsidRPr="00665202" w:rsidRDefault="00665202" w:rsidP="00665202">
      <w:pPr>
        <w:spacing w:after="0"/>
      </w:pPr>
      <w:r w:rsidRPr="00665202">
        <w:rPr>
          <w:rFonts w:ascii="Calibri" w:eastAsia="Calibri" w:hAnsi="Calibri" w:cs="Calibri"/>
          <w:b/>
          <w:color w:val="00628A"/>
          <w:sz w:val="22"/>
          <w:szCs w:val="22"/>
        </w:rPr>
        <w:t>EOI Number:</w:t>
      </w:r>
      <w:r w:rsidRPr="00665202">
        <w:rPr>
          <w:rFonts w:ascii="Calibri" w:eastAsia="Calibri" w:hAnsi="Calibri" w:cs="Calibri"/>
          <w:color w:val="00628A"/>
          <w:sz w:val="22"/>
          <w:szCs w:val="22"/>
        </w:rPr>
        <w:tab/>
      </w:r>
      <w:r w:rsidRPr="00665202">
        <w:rPr>
          <w:rFonts w:ascii="Calibri" w:eastAsia="Calibri" w:hAnsi="Calibri" w:cs="Calibri"/>
          <w:sz w:val="22"/>
          <w:szCs w:val="22"/>
        </w:rPr>
        <w:tab/>
      </w:r>
      <w:r w:rsidRPr="00665202">
        <w:rPr>
          <w:rFonts w:ascii="Calibri" w:eastAsia="Calibri" w:hAnsi="Calibri" w:cs="Calibri"/>
          <w:sz w:val="22"/>
          <w:szCs w:val="22"/>
        </w:rPr>
        <w:tab/>
      </w:r>
      <w:r w:rsidR="0096612E" w:rsidRPr="00696068">
        <w:rPr>
          <w:rFonts w:ascii="Calibri" w:eastAsia="Calibri" w:hAnsi="Calibri" w:cs="Calibri"/>
          <w:sz w:val="22"/>
          <w:szCs w:val="22"/>
        </w:rPr>
        <w:t>006</w:t>
      </w:r>
      <w:r w:rsidRPr="00696068">
        <w:rPr>
          <w:rFonts w:ascii="Calibri" w:eastAsia="Calibri" w:hAnsi="Calibri" w:cs="Calibri"/>
          <w:sz w:val="22"/>
          <w:szCs w:val="22"/>
        </w:rPr>
        <w:t>/2016</w:t>
      </w:r>
    </w:p>
    <w:p w14:paraId="421E22A5" w14:textId="1138442B" w:rsidR="00665202" w:rsidRPr="00665202" w:rsidRDefault="00665202" w:rsidP="00665202">
      <w:pPr>
        <w:spacing w:after="0"/>
      </w:pPr>
      <w:r w:rsidRPr="00665202">
        <w:rPr>
          <w:rFonts w:ascii="Calibri" w:eastAsia="Calibri" w:hAnsi="Calibri" w:cs="Calibri"/>
          <w:b/>
          <w:color w:val="00628A"/>
          <w:sz w:val="22"/>
          <w:szCs w:val="22"/>
        </w:rPr>
        <w:t>E-mail Address:</w:t>
      </w:r>
      <w:r w:rsidRPr="00665202">
        <w:rPr>
          <w:rFonts w:ascii="Calibri" w:eastAsia="Calibri" w:hAnsi="Calibri" w:cs="Calibri"/>
          <w:sz w:val="22"/>
          <w:szCs w:val="22"/>
        </w:rPr>
        <w:t xml:space="preserve"> </w:t>
      </w:r>
      <w:r w:rsidRPr="00665202">
        <w:rPr>
          <w:rFonts w:ascii="Calibri" w:eastAsia="Calibri" w:hAnsi="Calibri" w:cs="Calibri"/>
          <w:sz w:val="22"/>
          <w:szCs w:val="22"/>
        </w:rPr>
        <w:tab/>
      </w:r>
      <w:r w:rsidRPr="00665202">
        <w:rPr>
          <w:rFonts w:ascii="Calibri" w:eastAsia="Calibri" w:hAnsi="Calibri" w:cs="Calibri"/>
          <w:sz w:val="22"/>
          <w:szCs w:val="22"/>
        </w:rPr>
        <w:tab/>
      </w:r>
      <w:hyperlink r:id="rId8" w:history="1">
        <w:r w:rsidR="00152A5B" w:rsidRPr="00294B17">
          <w:rPr>
            <w:rStyle w:val="Hyperlink"/>
            <w:rFonts w:ascii="Calibri" w:eastAsia="Calibri" w:hAnsi="Calibri" w:cs="Calibri"/>
            <w:sz w:val="22"/>
            <w:szCs w:val="22"/>
          </w:rPr>
          <w:t>ichallenge@karandaaz.com.pk</w:t>
        </w:r>
      </w:hyperlink>
      <w:r w:rsidR="00152A5B">
        <w:rPr>
          <w:rFonts w:ascii="Calibri" w:eastAsia="Calibri" w:hAnsi="Calibri" w:cs="Calibri"/>
          <w:sz w:val="22"/>
          <w:szCs w:val="22"/>
        </w:rPr>
        <w:t xml:space="preserve"> </w:t>
      </w:r>
    </w:p>
    <w:p w14:paraId="1923E6D1" w14:textId="77777777" w:rsidR="00665202" w:rsidRPr="00665202" w:rsidRDefault="00665202" w:rsidP="00665202">
      <w:pPr>
        <w:spacing w:after="0"/>
      </w:pPr>
    </w:p>
    <w:p w14:paraId="115A8F5C" w14:textId="77777777" w:rsidR="00665202" w:rsidRPr="00665202" w:rsidRDefault="00665202" w:rsidP="00E42DC9">
      <w:pPr>
        <w:spacing w:before="240" w:after="0"/>
        <w:jc w:val="center"/>
      </w:pPr>
      <w:r w:rsidRPr="00665202">
        <w:rPr>
          <w:rFonts w:ascii="Calibri" w:eastAsia="Calibri" w:hAnsi="Calibri" w:cs="Calibri"/>
          <w:b/>
          <w:color w:val="00628A"/>
          <w:sz w:val="22"/>
          <w:szCs w:val="22"/>
          <w:shd w:val="clear" w:color="auto" w:fill="F2F2F2"/>
        </w:rPr>
        <w:t>COMPANY OVERVIEW</w:t>
      </w:r>
    </w:p>
    <w:p w14:paraId="5A3A6F12" w14:textId="1008DA74" w:rsidR="00665202" w:rsidRPr="00665202" w:rsidRDefault="008E5810" w:rsidP="00E42DC9">
      <w:pPr>
        <w:spacing w:before="120" w:after="120" w:line="360" w:lineRule="auto"/>
        <w:jc w:val="both"/>
      </w:pPr>
      <w:proofErr w:type="spellStart"/>
      <w:r>
        <w:rPr>
          <w:rFonts w:ascii="Calibri" w:eastAsia="Calibri" w:hAnsi="Calibri" w:cs="Calibri"/>
          <w:sz w:val="22"/>
          <w:szCs w:val="22"/>
        </w:rPr>
        <w:t>Karandaaz</w:t>
      </w:r>
      <w:proofErr w:type="spellEnd"/>
      <w:r>
        <w:rPr>
          <w:rFonts w:ascii="Calibri" w:eastAsia="Calibri" w:hAnsi="Calibri" w:cs="Calibri"/>
          <w:sz w:val="22"/>
          <w:szCs w:val="22"/>
        </w:rPr>
        <w:t xml:space="preserve"> Pakistan is a company</w:t>
      </w:r>
      <w:r w:rsidR="00665202" w:rsidRPr="00665202">
        <w:rPr>
          <w:rFonts w:ascii="Calibri" w:eastAsia="Calibri" w:hAnsi="Calibri" w:cs="Calibri"/>
          <w:sz w:val="22"/>
          <w:szCs w:val="22"/>
        </w:rPr>
        <w:t xml:space="preserve"> established </w:t>
      </w:r>
      <w:r>
        <w:rPr>
          <w:rFonts w:ascii="Calibri" w:eastAsia="Calibri" w:hAnsi="Calibri" w:cs="Calibri"/>
          <w:sz w:val="22"/>
          <w:szCs w:val="22"/>
        </w:rPr>
        <w:t xml:space="preserve">under the Section 42 of Companies Ordinance 1984 </w:t>
      </w:r>
      <w:r w:rsidR="00665202" w:rsidRPr="00665202">
        <w:rPr>
          <w:rFonts w:ascii="Calibri" w:eastAsia="Calibri" w:hAnsi="Calibri" w:cs="Calibri"/>
          <w:sz w:val="22"/>
          <w:szCs w:val="22"/>
        </w:rPr>
        <w:t xml:space="preserve">promotes access to finance for small businesses through a commercially directed investment platform, and financial inclusion for individuals by employing technology enabled digital solutions. </w:t>
      </w:r>
      <w:proofErr w:type="spellStart"/>
      <w:r w:rsidR="00665202" w:rsidRPr="00665202">
        <w:rPr>
          <w:rFonts w:ascii="Calibri" w:eastAsia="Calibri" w:hAnsi="Calibri" w:cs="Calibri"/>
          <w:sz w:val="22"/>
          <w:szCs w:val="22"/>
        </w:rPr>
        <w:t>Karandaaz</w:t>
      </w:r>
      <w:proofErr w:type="spellEnd"/>
      <w:r w:rsidR="00665202" w:rsidRPr="00665202">
        <w:rPr>
          <w:rFonts w:ascii="Calibri" w:eastAsia="Calibri" w:hAnsi="Calibri" w:cs="Calibri"/>
          <w:sz w:val="22"/>
          <w:szCs w:val="22"/>
        </w:rPr>
        <w:t xml:space="preserve"> Pakistan has financial and institutional support from leading international development finance institutions; principally the United Kingdom Department for International Development (</w:t>
      </w:r>
      <w:proofErr w:type="spellStart"/>
      <w:r w:rsidR="00665202" w:rsidRPr="00665202">
        <w:rPr>
          <w:rFonts w:ascii="Calibri" w:eastAsia="Calibri" w:hAnsi="Calibri" w:cs="Calibri"/>
          <w:sz w:val="22"/>
          <w:szCs w:val="22"/>
        </w:rPr>
        <w:t>UKAid</w:t>
      </w:r>
      <w:proofErr w:type="spellEnd"/>
      <w:r w:rsidR="00665202" w:rsidRPr="00665202">
        <w:rPr>
          <w:rFonts w:ascii="Calibri" w:eastAsia="Calibri" w:hAnsi="Calibri" w:cs="Calibri"/>
          <w:sz w:val="22"/>
          <w:szCs w:val="22"/>
        </w:rPr>
        <w:t xml:space="preserve">) and the Bill &amp; Melinda Gates Foundation. </w:t>
      </w:r>
    </w:p>
    <w:p w14:paraId="0EC3FDA7" w14:textId="059A7199" w:rsidR="00665202" w:rsidRPr="00665202" w:rsidRDefault="00665202" w:rsidP="00E42DC9">
      <w:pPr>
        <w:spacing w:after="120" w:line="360" w:lineRule="auto"/>
        <w:jc w:val="both"/>
        <w:rPr>
          <w:rFonts w:ascii="Calibri" w:eastAsia="Calibri" w:hAnsi="Calibri" w:cs="Calibri"/>
          <w:sz w:val="22"/>
          <w:szCs w:val="22"/>
        </w:rPr>
      </w:pPr>
      <w:proofErr w:type="spellStart"/>
      <w:r w:rsidRPr="00665202">
        <w:rPr>
          <w:rFonts w:ascii="Calibri" w:eastAsia="Calibri" w:hAnsi="Calibri" w:cs="Calibri"/>
          <w:sz w:val="22"/>
          <w:szCs w:val="22"/>
        </w:rPr>
        <w:t>Karandaaz</w:t>
      </w:r>
      <w:proofErr w:type="spellEnd"/>
      <w:r w:rsidRPr="00665202">
        <w:rPr>
          <w:rFonts w:ascii="Calibri" w:eastAsia="Calibri" w:hAnsi="Calibri" w:cs="Calibri"/>
          <w:sz w:val="22"/>
          <w:szCs w:val="22"/>
        </w:rPr>
        <w:t xml:space="preserve"> has three core work streams; this particular work will fit under the </w:t>
      </w:r>
      <w:r w:rsidR="00152A5B">
        <w:rPr>
          <w:rFonts w:ascii="Calibri" w:eastAsia="Calibri" w:hAnsi="Calibri" w:cs="Calibri"/>
          <w:b/>
          <w:sz w:val="22"/>
          <w:szCs w:val="22"/>
        </w:rPr>
        <w:t xml:space="preserve">Knowledge Management &amp; Communications </w:t>
      </w:r>
      <w:r w:rsidRPr="00665202">
        <w:rPr>
          <w:rFonts w:ascii="Calibri" w:eastAsia="Calibri" w:hAnsi="Calibri" w:cs="Calibri"/>
          <w:sz w:val="22"/>
          <w:szCs w:val="22"/>
        </w:rPr>
        <w:t xml:space="preserve">work stream which focuses on </w:t>
      </w:r>
      <w:r w:rsidR="00152A5B">
        <w:rPr>
          <w:rFonts w:ascii="Calibri" w:eastAsia="Calibri" w:hAnsi="Calibri" w:cs="Calibri"/>
          <w:sz w:val="22"/>
          <w:szCs w:val="22"/>
        </w:rPr>
        <w:t>influencing market change by developing evidence based insights and solutions</w:t>
      </w:r>
      <w:r w:rsidRPr="00665202">
        <w:rPr>
          <w:rFonts w:ascii="Calibri" w:eastAsia="Calibri" w:hAnsi="Calibri" w:cs="Calibri"/>
          <w:sz w:val="22"/>
          <w:szCs w:val="22"/>
        </w:rPr>
        <w:t xml:space="preserve">. </w:t>
      </w:r>
      <w:r w:rsidR="00152A5B" w:rsidRPr="00152A5B">
        <w:rPr>
          <w:rFonts w:ascii="Calibri" w:eastAsia="Calibri" w:hAnsi="Calibri" w:cs="Calibri"/>
          <w:sz w:val="22"/>
          <w:szCs w:val="22"/>
          <w:lang w:val="en-US"/>
        </w:rPr>
        <w:t xml:space="preserve">To spur innovation and entrepreneurship, </w:t>
      </w:r>
      <w:proofErr w:type="spellStart"/>
      <w:r w:rsidR="00152A5B" w:rsidRPr="00152A5B">
        <w:rPr>
          <w:rFonts w:ascii="Calibri" w:eastAsia="Calibri" w:hAnsi="Calibri" w:cs="Calibri"/>
          <w:sz w:val="22"/>
          <w:szCs w:val="22"/>
          <w:lang w:val="en-US"/>
        </w:rPr>
        <w:t>Karandaaz</w:t>
      </w:r>
      <w:proofErr w:type="spellEnd"/>
      <w:r w:rsidR="00152A5B" w:rsidRPr="00152A5B">
        <w:rPr>
          <w:rFonts w:ascii="Calibri" w:eastAsia="Calibri" w:hAnsi="Calibri" w:cs="Calibri"/>
          <w:sz w:val="22"/>
          <w:szCs w:val="22"/>
          <w:lang w:val="en-US"/>
        </w:rPr>
        <w:t xml:space="preserve"> is launching an Innovation Challenge Fund </w:t>
      </w:r>
      <w:r w:rsidR="0096612E">
        <w:rPr>
          <w:rFonts w:ascii="Calibri" w:eastAsia="Calibri" w:hAnsi="Calibri" w:cs="Calibri"/>
          <w:sz w:val="22"/>
          <w:szCs w:val="22"/>
          <w:lang w:val="en-US"/>
        </w:rPr>
        <w:t xml:space="preserve">(ICF) </w:t>
      </w:r>
      <w:r w:rsidR="00152A5B" w:rsidRPr="00152A5B">
        <w:rPr>
          <w:rFonts w:ascii="Calibri" w:eastAsia="Calibri" w:hAnsi="Calibri" w:cs="Calibri"/>
          <w:sz w:val="22"/>
          <w:szCs w:val="22"/>
          <w:lang w:val="en-US"/>
        </w:rPr>
        <w:t xml:space="preserve">as a mechanism to provide patient capital, convertible debt or matching grants to potential partners. The overall objective is to invite entities to solve complex problems using innovative yet practicable solutions which will be funded and supported by </w:t>
      </w:r>
      <w:proofErr w:type="spellStart"/>
      <w:r w:rsidR="00152A5B" w:rsidRPr="00152A5B">
        <w:rPr>
          <w:rFonts w:ascii="Calibri" w:eastAsia="Calibri" w:hAnsi="Calibri" w:cs="Calibri"/>
          <w:sz w:val="22"/>
          <w:szCs w:val="22"/>
          <w:lang w:val="en-US"/>
        </w:rPr>
        <w:t>Karandaaz</w:t>
      </w:r>
      <w:proofErr w:type="spellEnd"/>
      <w:r w:rsidR="00152A5B" w:rsidRPr="00152A5B">
        <w:rPr>
          <w:rFonts w:ascii="Calibri" w:eastAsia="Calibri" w:hAnsi="Calibri" w:cs="Calibri"/>
          <w:sz w:val="22"/>
          <w:szCs w:val="22"/>
          <w:lang w:val="en-US"/>
        </w:rPr>
        <w:t>.</w:t>
      </w:r>
    </w:p>
    <w:p w14:paraId="0FE6A9AA" w14:textId="77777777" w:rsidR="00665202" w:rsidRPr="00665202" w:rsidRDefault="00665202" w:rsidP="00665202">
      <w:pPr>
        <w:spacing w:after="0"/>
      </w:pPr>
    </w:p>
    <w:p w14:paraId="2FD78281" w14:textId="77777777" w:rsidR="00E42DC9" w:rsidRDefault="00E42DC9" w:rsidP="00665202">
      <w:pPr>
        <w:pStyle w:val="Default"/>
        <w:shd w:val="clear" w:color="auto" w:fill="F2F2F2" w:themeFill="background1" w:themeFillShade="F2"/>
        <w:jc w:val="both"/>
        <w:rPr>
          <w:rFonts w:ascii="Calibri" w:eastAsia="Calibri" w:hAnsi="Calibri"/>
          <w:b/>
          <w:bCs/>
          <w:color w:val="00628A"/>
          <w:sz w:val="22"/>
          <w:szCs w:val="22"/>
        </w:rPr>
      </w:pPr>
      <w:r>
        <w:rPr>
          <w:rFonts w:ascii="Calibri" w:eastAsia="Calibri" w:hAnsi="Calibri"/>
          <w:b/>
          <w:bCs/>
          <w:color w:val="00628A"/>
          <w:sz w:val="22"/>
          <w:szCs w:val="22"/>
        </w:rPr>
        <w:br w:type="page"/>
      </w:r>
    </w:p>
    <w:p w14:paraId="1F07A8DD" w14:textId="42E394FD" w:rsidR="00665202" w:rsidRPr="00665202" w:rsidRDefault="00665202" w:rsidP="003328E4">
      <w:pPr>
        <w:pStyle w:val="Default"/>
        <w:shd w:val="clear" w:color="auto" w:fill="F2F2F2" w:themeFill="background1" w:themeFillShade="F2"/>
        <w:spacing w:before="360"/>
        <w:jc w:val="both"/>
        <w:rPr>
          <w:rFonts w:ascii="Calibri" w:hAnsi="Calibri" w:cstheme="minorHAnsi"/>
          <w:b/>
          <w:bCs/>
          <w:color w:val="00628A"/>
          <w:sz w:val="22"/>
          <w:szCs w:val="22"/>
        </w:rPr>
      </w:pPr>
      <w:r w:rsidRPr="00665202">
        <w:rPr>
          <w:rFonts w:ascii="Calibri" w:eastAsia="Calibri" w:hAnsi="Calibri"/>
          <w:b/>
          <w:bCs/>
          <w:color w:val="00628A"/>
          <w:sz w:val="22"/>
          <w:szCs w:val="22"/>
        </w:rPr>
        <w:lastRenderedPageBreak/>
        <w:t>PROJECT DESCRIPTION</w:t>
      </w:r>
    </w:p>
    <w:p w14:paraId="03E5F26B" w14:textId="77777777" w:rsidR="00665202" w:rsidRPr="00665202" w:rsidRDefault="00665202" w:rsidP="003328E4">
      <w:pPr>
        <w:numPr>
          <w:ilvl w:val="0"/>
          <w:numId w:val="2"/>
        </w:numPr>
        <w:spacing w:before="120" w:after="0" w:line="276" w:lineRule="auto"/>
        <w:ind w:hanging="360"/>
        <w:rPr>
          <w:rFonts w:ascii="Calibri" w:eastAsia="Calibri" w:hAnsi="Calibri" w:cs="Calibri"/>
          <w:sz w:val="22"/>
          <w:szCs w:val="22"/>
        </w:rPr>
      </w:pPr>
      <w:r w:rsidRPr="00665202">
        <w:rPr>
          <w:rFonts w:ascii="Calibri" w:eastAsia="Calibri" w:hAnsi="Calibri" w:cs="Calibri"/>
          <w:b/>
          <w:color w:val="00628A"/>
          <w:sz w:val="22"/>
          <w:szCs w:val="22"/>
        </w:rPr>
        <w:t>Background and Objectives</w:t>
      </w:r>
    </w:p>
    <w:p w14:paraId="01CD2A7D" w14:textId="77777777" w:rsidR="00152A5B" w:rsidRPr="00152A5B" w:rsidRDefault="00152A5B" w:rsidP="003328E4">
      <w:pPr>
        <w:spacing w:line="360" w:lineRule="auto"/>
        <w:jc w:val="both"/>
        <w:rPr>
          <w:rFonts w:asciiTheme="minorHAnsi" w:hAnsiTheme="minorHAnsi"/>
          <w:sz w:val="22"/>
        </w:rPr>
      </w:pPr>
      <w:r w:rsidRPr="00152A5B">
        <w:rPr>
          <w:rFonts w:asciiTheme="minorHAnsi" w:hAnsiTheme="minorHAnsi"/>
          <w:sz w:val="22"/>
        </w:rPr>
        <w:t xml:space="preserve">The first round will focus on improving the current mechanism of foreign remittances from Pakistani workers employed in different parts of the world. Some of the crucial aspects which need improvement are the outreach (specifically rural), speed, security, cost, ease of use and increased awareness. Under the First Challenge Round of the ICF, applications are invited to propose an innovative product, service or approach to improve the current delivery mechanism. </w:t>
      </w:r>
    </w:p>
    <w:p w14:paraId="36E3BE73" w14:textId="0904D4E2" w:rsidR="00152A5B" w:rsidRPr="00152A5B" w:rsidRDefault="00152A5B" w:rsidP="003328E4">
      <w:pPr>
        <w:spacing w:line="360" w:lineRule="auto"/>
        <w:jc w:val="both"/>
        <w:rPr>
          <w:rFonts w:asciiTheme="minorHAnsi" w:hAnsiTheme="minorHAnsi"/>
          <w:sz w:val="22"/>
        </w:rPr>
      </w:pPr>
      <w:r w:rsidRPr="00152A5B">
        <w:rPr>
          <w:rFonts w:asciiTheme="minorHAnsi" w:hAnsiTheme="minorHAnsi"/>
          <w:sz w:val="22"/>
        </w:rPr>
        <w:t xml:space="preserve">According to The World Bank’s </w:t>
      </w:r>
      <w:r w:rsidRPr="00152A5B">
        <w:rPr>
          <w:rFonts w:asciiTheme="minorHAnsi" w:hAnsiTheme="minorHAnsi"/>
          <w:i/>
          <w:sz w:val="22"/>
        </w:rPr>
        <w:t>Migration and Development Brief</w:t>
      </w:r>
      <w:r w:rsidRPr="00152A5B">
        <w:rPr>
          <w:rFonts w:asciiTheme="minorHAnsi" w:hAnsiTheme="minorHAnsi"/>
          <w:sz w:val="22"/>
        </w:rPr>
        <w:t xml:space="preserve"> (October 2015), remittances to developing countries were estimated at $435 Billion, an increase of 2% from the previous year. Out of this, $123 Billion is attributed to South Asia (including Pakistan) and is forecasted to rise to $139 Billion by 2018. However, growth of remittances is not only slowing down but is showing a negative trend in Pakistan. </w:t>
      </w:r>
      <w:r w:rsidR="00594607" w:rsidRPr="00594607">
        <w:rPr>
          <w:rFonts w:asciiTheme="minorHAnsi" w:hAnsiTheme="minorHAnsi"/>
          <w:sz w:val="22"/>
          <w:lang w:val="en-US"/>
        </w:rPr>
        <w:t>In FY 2015, remittances into Pakistan were $</w:t>
      </w:r>
      <w:r w:rsidR="00123A7D">
        <w:rPr>
          <w:rFonts w:asciiTheme="minorHAnsi" w:hAnsiTheme="minorHAnsi"/>
          <w:sz w:val="22"/>
          <w:lang w:val="en-US"/>
        </w:rPr>
        <w:t>18.7 B</w:t>
      </w:r>
      <w:r w:rsidR="00594607" w:rsidRPr="00594607">
        <w:rPr>
          <w:rFonts w:asciiTheme="minorHAnsi" w:hAnsiTheme="minorHAnsi"/>
          <w:sz w:val="22"/>
          <w:lang w:val="en-US"/>
        </w:rPr>
        <w:t>illion. This figure increased to $</w:t>
      </w:r>
      <w:r w:rsidR="00123A7D">
        <w:rPr>
          <w:rFonts w:asciiTheme="minorHAnsi" w:hAnsiTheme="minorHAnsi"/>
          <w:sz w:val="22"/>
          <w:lang w:val="en-US"/>
        </w:rPr>
        <w:t>19.9 Billion</w:t>
      </w:r>
      <w:r w:rsidR="00594607" w:rsidRPr="00594607">
        <w:rPr>
          <w:rFonts w:asciiTheme="minorHAnsi" w:hAnsiTheme="minorHAnsi"/>
          <w:sz w:val="22"/>
          <w:lang w:val="en-US"/>
        </w:rPr>
        <w:t xml:space="preserve"> in FY 2016 but is expected to decline in FY </w:t>
      </w:r>
      <w:r w:rsidRPr="00152A5B">
        <w:rPr>
          <w:rFonts w:asciiTheme="minorHAnsi" w:hAnsiTheme="minorHAnsi"/>
          <w:sz w:val="22"/>
        </w:rPr>
        <w:t>2017</w:t>
      </w:r>
      <w:r w:rsidRPr="00152A5B">
        <w:rPr>
          <w:rStyle w:val="FootnoteReference"/>
          <w:rFonts w:asciiTheme="minorHAnsi" w:hAnsiTheme="minorHAnsi"/>
          <w:sz w:val="22"/>
        </w:rPr>
        <w:footnoteReference w:id="1"/>
      </w:r>
      <w:r w:rsidRPr="00152A5B">
        <w:rPr>
          <w:rFonts w:asciiTheme="minorHAnsi" w:hAnsiTheme="minorHAnsi"/>
          <w:sz w:val="22"/>
        </w:rPr>
        <w:t>. The World Bank cites dire economic conditions and depreciation of currencies against the US dollar as one of the major sources for the decline in growth</w:t>
      </w:r>
      <w:bookmarkStart w:id="0" w:name="_Ref459021764"/>
      <w:r w:rsidRPr="00152A5B">
        <w:rPr>
          <w:rStyle w:val="FootnoteReference"/>
          <w:rFonts w:asciiTheme="minorHAnsi" w:hAnsiTheme="minorHAnsi"/>
          <w:sz w:val="22"/>
        </w:rPr>
        <w:footnoteReference w:id="2"/>
      </w:r>
      <w:bookmarkEnd w:id="0"/>
      <w:r w:rsidRPr="00152A5B">
        <w:rPr>
          <w:rFonts w:asciiTheme="minorHAnsi" w:hAnsiTheme="minorHAnsi"/>
          <w:sz w:val="22"/>
        </w:rPr>
        <w:t>.  There are approximately 7 million Pakistani’s residing overseas in about 140 countries</w:t>
      </w:r>
      <w:r w:rsidRPr="00152A5B">
        <w:rPr>
          <w:rStyle w:val="FootnoteReference"/>
          <w:rFonts w:asciiTheme="minorHAnsi" w:hAnsiTheme="minorHAnsi"/>
          <w:sz w:val="22"/>
        </w:rPr>
        <w:footnoteReference w:id="3"/>
      </w:r>
      <w:r w:rsidRPr="00152A5B">
        <w:rPr>
          <w:rFonts w:asciiTheme="minorHAnsi" w:hAnsiTheme="minorHAnsi"/>
          <w:sz w:val="22"/>
        </w:rPr>
        <w:t xml:space="preserve">. Out of these, 48% are working in the Middle East while around 28% are working in Europe. </w:t>
      </w:r>
    </w:p>
    <w:p w14:paraId="5A0E0EBB" w14:textId="77777777" w:rsidR="00152A5B" w:rsidRPr="00152A5B" w:rsidRDefault="00152A5B" w:rsidP="003328E4">
      <w:pPr>
        <w:spacing w:line="360" w:lineRule="auto"/>
        <w:jc w:val="both"/>
        <w:rPr>
          <w:rFonts w:asciiTheme="minorHAnsi" w:hAnsiTheme="minorHAnsi"/>
          <w:sz w:val="22"/>
        </w:rPr>
      </w:pPr>
      <w:r w:rsidRPr="00152A5B">
        <w:rPr>
          <w:rFonts w:asciiTheme="minorHAnsi" w:hAnsiTheme="minorHAnsi"/>
          <w:sz w:val="22"/>
        </w:rPr>
        <w:t>On a macro level, foreign remittances provide foreign exchange and help improve the balance of payments. They also help provide income for poor and vulnerable families</w:t>
      </w:r>
      <w:bookmarkStart w:id="1" w:name="_Ref459023147"/>
      <w:r w:rsidRPr="00152A5B">
        <w:rPr>
          <w:rStyle w:val="FootnoteReference"/>
          <w:rFonts w:asciiTheme="minorHAnsi" w:hAnsiTheme="minorHAnsi"/>
          <w:sz w:val="22"/>
        </w:rPr>
        <w:footnoteReference w:id="4"/>
      </w:r>
      <w:bookmarkEnd w:id="1"/>
      <w:r w:rsidRPr="00152A5B">
        <w:rPr>
          <w:rFonts w:asciiTheme="minorHAnsi" w:hAnsiTheme="minorHAnsi"/>
          <w:sz w:val="22"/>
        </w:rPr>
        <w:t xml:space="preserve">. The World Bank reports Adam and Page’s (2005) finding that a 10% increase in remittances results in a 3.5% decrease in people living in poverty. </w:t>
      </w:r>
    </w:p>
    <w:p w14:paraId="6857FB51" w14:textId="77777777" w:rsidR="00152A5B" w:rsidRPr="00152A5B" w:rsidRDefault="00152A5B" w:rsidP="003328E4">
      <w:pPr>
        <w:spacing w:line="360" w:lineRule="auto"/>
        <w:jc w:val="both"/>
        <w:rPr>
          <w:rFonts w:asciiTheme="minorHAnsi" w:hAnsiTheme="minorHAnsi"/>
          <w:sz w:val="22"/>
        </w:rPr>
      </w:pPr>
      <w:r w:rsidRPr="00152A5B">
        <w:rPr>
          <w:rFonts w:asciiTheme="minorHAnsi" w:hAnsiTheme="minorHAnsi"/>
          <w:sz w:val="22"/>
        </w:rPr>
        <w:t xml:space="preserve">The main remittance channels are commercial banks, Exchange Companies (EC) and Pakistan Post. However, some Mobile Network Operators and Microfinance Banks are also providing the service through partnerships. </w:t>
      </w:r>
    </w:p>
    <w:p w14:paraId="3CC0504E" w14:textId="77777777" w:rsidR="00665202" w:rsidRPr="00665202" w:rsidRDefault="00665202" w:rsidP="00665202">
      <w:pPr>
        <w:spacing w:after="0"/>
      </w:pPr>
    </w:p>
    <w:p w14:paraId="38D59049" w14:textId="77777777" w:rsidR="00665202" w:rsidRPr="00665202" w:rsidRDefault="00665202" w:rsidP="00665202">
      <w:pPr>
        <w:numPr>
          <w:ilvl w:val="0"/>
          <w:numId w:val="2"/>
        </w:numPr>
        <w:spacing w:after="0" w:line="276" w:lineRule="auto"/>
        <w:ind w:hanging="360"/>
        <w:contextualSpacing/>
        <w:rPr>
          <w:rFonts w:ascii="Calibri" w:eastAsia="Calibri" w:hAnsi="Calibri" w:cs="Calibri"/>
          <w:sz w:val="22"/>
          <w:szCs w:val="22"/>
        </w:rPr>
      </w:pPr>
      <w:r w:rsidRPr="00665202">
        <w:rPr>
          <w:rFonts w:ascii="Calibri" w:eastAsia="Calibri" w:hAnsi="Calibri" w:cs="Calibri"/>
          <w:b/>
          <w:color w:val="00628A"/>
          <w:sz w:val="22"/>
          <w:szCs w:val="22"/>
        </w:rPr>
        <w:t xml:space="preserve">Scope of Work </w:t>
      </w:r>
    </w:p>
    <w:p w14:paraId="1212BA84" w14:textId="77777777" w:rsidR="00152A5B" w:rsidRPr="00152A5B" w:rsidRDefault="00152A5B" w:rsidP="003328E4">
      <w:pPr>
        <w:spacing w:after="0" w:line="360" w:lineRule="auto"/>
        <w:jc w:val="both"/>
        <w:rPr>
          <w:rFonts w:ascii="Calibri" w:eastAsia="Calibri" w:hAnsi="Calibri" w:cs="Calibri"/>
          <w:sz w:val="22"/>
          <w:szCs w:val="22"/>
          <w:lang w:val="en-US"/>
        </w:rPr>
      </w:pPr>
      <w:r w:rsidRPr="00152A5B">
        <w:rPr>
          <w:rFonts w:ascii="Calibri" w:eastAsia="Calibri" w:hAnsi="Calibri" w:cs="Calibri"/>
          <w:sz w:val="22"/>
          <w:szCs w:val="22"/>
          <w:lang w:val="en-US"/>
        </w:rPr>
        <w:lastRenderedPageBreak/>
        <w:t>An opportunity exists to design and implement a remittance system which not only promises greater outreach, speed, efficiency and cost but also meets the objectives of the regulators in terms of SBP’s AML and CFT requirements. With high mobile phone penetration</w:t>
      </w:r>
      <w:r w:rsidRPr="00152A5B">
        <w:rPr>
          <w:rFonts w:ascii="Calibri" w:eastAsia="Calibri" w:hAnsi="Calibri" w:cs="Calibri"/>
          <w:sz w:val="22"/>
          <w:szCs w:val="22"/>
          <w:vertAlign w:val="superscript"/>
          <w:lang w:val="en-US"/>
        </w:rPr>
        <w:footnoteReference w:id="5"/>
      </w:r>
      <w:r w:rsidRPr="00152A5B">
        <w:rPr>
          <w:rFonts w:ascii="Calibri" w:eastAsia="Calibri" w:hAnsi="Calibri" w:cs="Calibri"/>
          <w:sz w:val="22"/>
          <w:szCs w:val="22"/>
          <w:lang w:val="en-US"/>
        </w:rPr>
        <w:t xml:space="preserve"> and an increased interest in innovative ICT solutions, the financial services ecosystem is ripe for innovation in this specific area. </w:t>
      </w:r>
      <w:proofErr w:type="spellStart"/>
      <w:r w:rsidRPr="00152A5B">
        <w:rPr>
          <w:rFonts w:ascii="Calibri" w:eastAsia="Calibri" w:hAnsi="Calibri" w:cs="Calibri"/>
          <w:sz w:val="22"/>
          <w:szCs w:val="22"/>
          <w:lang w:val="en-US"/>
        </w:rPr>
        <w:t>Karandaaz</w:t>
      </w:r>
      <w:proofErr w:type="spellEnd"/>
      <w:r w:rsidRPr="00152A5B">
        <w:rPr>
          <w:rFonts w:ascii="Calibri" w:eastAsia="Calibri" w:hAnsi="Calibri" w:cs="Calibri"/>
          <w:sz w:val="22"/>
          <w:szCs w:val="22"/>
          <w:lang w:val="en-US"/>
        </w:rPr>
        <w:t xml:space="preserve"> will be looking to support the development and implementation of a product or service that bridges the current gaps and meets the objectives outlined below. </w:t>
      </w:r>
      <w:r w:rsidRPr="00CE06DA">
        <w:rPr>
          <w:rFonts w:ascii="Calibri" w:eastAsia="Calibri" w:hAnsi="Calibri" w:cs="Calibri"/>
          <w:sz w:val="22"/>
          <w:szCs w:val="22"/>
          <w:lang w:val="en-US"/>
        </w:rPr>
        <w:t>The solution can be targeted for a specific region (e.g. Middle East to Pakistan) or for wider services (with specific focus on rural areas).</w:t>
      </w:r>
      <w:r w:rsidRPr="00152A5B">
        <w:rPr>
          <w:rFonts w:ascii="Calibri" w:eastAsia="Calibri" w:hAnsi="Calibri" w:cs="Calibri"/>
          <w:sz w:val="22"/>
          <w:szCs w:val="22"/>
          <w:lang w:val="en-US"/>
        </w:rPr>
        <w:t xml:space="preserve"> The key will be to propose a product or service which has the potential to be transformational for the remittance market and promises greater outreach. </w:t>
      </w:r>
    </w:p>
    <w:p w14:paraId="2BA1D605" w14:textId="77777777" w:rsidR="00152A5B" w:rsidRPr="00152A5B" w:rsidRDefault="00152A5B" w:rsidP="003328E4">
      <w:pPr>
        <w:spacing w:before="240" w:after="0" w:line="360" w:lineRule="auto"/>
        <w:jc w:val="both"/>
        <w:rPr>
          <w:rFonts w:ascii="Calibri" w:eastAsia="Calibri" w:hAnsi="Calibri" w:cs="Calibri"/>
          <w:sz w:val="22"/>
          <w:szCs w:val="22"/>
          <w:lang w:val="en-US"/>
        </w:rPr>
      </w:pPr>
      <w:proofErr w:type="spellStart"/>
      <w:r w:rsidRPr="00152A5B">
        <w:rPr>
          <w:rFonts w:ascii="Calibri" w:eastAsia="Calibri" w:hAnsi="Calibri" w:cs="Calibri"/>
          <w:sz w:val="22"/>
          <w:szCs w:val="22"/>
          <w:lang w:val="en-US"/>
        </w:rPr>
        <w:t>Karandaaz’s</w:t>
      </w:r>
      <w:proofErr w:type="spellEnd"/>
      <w:r w:rsidRPr="00152A5B">
        <w:rPr>
          <w:rFonts w:ascii="Calibri" w:eastAsia="Calibri" w:hAnsi="Calibri" w:cs="Calibri"/>
          <w:sz w:val="22"/>
          <w:szCs w:val="22"/>
          <w:lang w:val="en-US"/>
        </w:rPr>
        <w:t xml:space="preserve"> objectives for this Challenge Round are in line with the Addis Ababa Action Agenda (4A)</w:t>
      </w:r>
      <w:r w:rsidRPr="00152A5B">
        <w:rPr>
          <w:rFonts w:ascii="Calibri" w:eastAsia="Calibri" w:hAnsi="Calibri" w:cs="Calibri"/>
          <w:sz w:val="22"/>
          <w:szCs w:val="22"/>
          <w:vertAlign w:val="superscript"/>
          <w:lang w:val="en-US"/>
        </w:rPr>
        <w:footnoteReference w:id="6"/>
      </w:r>
      <w:r w:rsidRPr="00152A5B">
        <w:rPr>
          <w:rFonts w:ascii="Calibri" w:eastAsia="Calibri" w:hAnsi="Calibri" w:cs="Calibri"/>
          <w:sz w:val="22"/>
          <w:szCs w:val="22"/>
          <w:lang w:val="en-US"/>
        </w:rPr>
        <w:t xml:space="preserve"> objectives</w:t>
      </w:r>
      <w:r w:rsidRPr="00152A5B">
        <w:rPr>
          <w:rFonts w:ascii="Calibri" w:eastAsia="Calibri" w:hAnsi="Calibri" w:cs="Calibri"/>
          <w:sz w:val="22"/>
          <w:szCs w:val="22"/>
          <w:vertAlign w:val="superscript"/>
          <w:lang w:val="en-US"/>
        </w:rPr>
        <w:fldChar w:fldCharType="begin"/>
      </w:r>
      <w:r w:rsidRPr="00152A5B">
        <w:rPr>
          <w:rFonts w:ascii="Calibri" w:eastAsia="Calibri" w:hAnsi="Calibri" w:cs="Calibri"/>
          <w:sz w:val="22"/>
          <w:szCs w:val="22"/>
          <w:vertAlign w:val="superscript"/>
          <w:lang w:val="en-US"/>
        </w:rPr>
        <w:instrText xml:space="preserve"> NOTEREF _Ref459021764 \h  \* MERGEFORMAT </w:instrText>
      </w:r>
      <w:r w:rsidRPr="00152A5B">
        <w:rPr>
          <w:rFonts w:ascii="Calibri" w:eastAsia="Calibri" w:hAnsi="Calibri" w:cs="Calibri"/>
          <w:sz w:val="22"/>
          <w:szCs w:val="22"/>
          <w:vertAlign w:val="superscript"/>
          <w:lang w:val="en-US"/>
        </w:rPr>
      </w:r>
      <w:r w:rsidRPr="00152A5B">
        <w:rPr>
          <w:rFonts w:ascii="Calibri" w:eastAsia="Calibri" w:hAnsi="Calibri" w:cs="Calibri"/>
          <w:sz w:val="22"/>
          <w:szCs w:val="22"/>
          <w:vertAlign w:val="superscript"/>
          <w:lang w:val="en-US"/>
        </w:rPr>
        <w:fldChar w:fldCharType="separate"/>
      </w:r>
      <w:r w:rsidR="000C2453">
        <w:rPr>
          <w:rFonts w:ascii="Calibri" w:eastAsia="Calibri" w:hAnsi="Calibri" w:cs="Calibri"/>
          <w:sz w:val="22"/>
          <w:szCs w:val="22"/>
          <w:vertAlign w:val="superscript"/>
          <w:lang w:val="en-US"/>
        </w:rPr>
        <w:t>2</w:t>
      </w:r>
      <w:r w:rsidRPr="00152A5B">
        <w:rPr>
          <w:rFonts w:ascii="Calibri" w:eastAsia="Calibri" w:hAnsi="Calibri" w:cs="Calibri"/>
          <w:sz w:val="22"/>
          <w:szCs w:val="22"/>
        </w:rPr>
        <w:fldChar w:fldCharType="end"/>
      </w:r>
      <w:r w:rsidRPr="00152A5B">
        <w:rPr>
          <w:rFonts w:ascii="Calibri" w:eastAsia="Calibri" w:hAnsi="Calibri" w:cs="Calibri"/>
          <w:sz w:val="22"/>
          <w:szCs w:val="22"/>
          <w:lang w:val="en-US"/>
        </w:rPr>
        <w:t xml:space="preserve"> related to migration and remittances outlined at the United Nations Third International Conference on Financing for Development. Therefore, one of the key requirements of any proposal is ensuring prevention of money laundering and financing for terrorism as per SBP’s regulations. </w:t>
      </w:r>
    </w:p>
    <w:p w14:paraId="7A9C5614" w14:textId="77777777" w:rsidR="00152A5B" w:rsidRPr="00152A5B" w:rsidRDefault="00152A5B" w:rsidP="003328E4">
      <w:pPr>
        <w:spacing w:line="360" w:lineRule="auto"/>
        <w:jc w:val="both"/>
        <w:rPr>
          <w:rFonts w:ascii="Calibri" w:eastAsia="Calibri" w:hAnsi="Calibri" w:cs="Calibri"/>
          <w:sz w:val="22"/>
          <w:szCs w:val="22"/>
          <w:lang w:val="en-US"/>
        </w:rPr>
      </w:pPr>
      <w:r w:rsidRPr="00152A5B">
        <w:rPr>
          <w:rFonts w:ascii="Calibri" w:eastAsia="Calibri" w:hAnsi="Calibri" w:cs="Calibri"/>
          <w:sz w:val="22"/>
          <w:szCs w:val="22"/>
          <w:lang w:val="en-US"/>
        </w:rPr>
        <w:t>The objectives of this Challenge Round are similar to the objectives outlined above:</w:t>
      </w:r>
    </w:p>
    <w:p w14:paraId="5A9F3C6B" w14:textId="77777777" w:rsidR="00152A5B" w:rsidRPr="00152A5B" w:rsidRDefault="00152A5B" w:rsidP="003328E4">
      <w:pPr>
        <w:numPr>
          <w:ilvl w:val="0"/>
          <w:numId w:val="12"/>
        </w:numPr>
        <w:spacing w:after="0" w:line="360" w:lineRule="auto"/>
        <w:jc w:val="both"/>
        <w:rPr>
          <w:rFonts w:ascii="Calibri" w:eastAsia="Calibri" w:hAnsi="Calibri" w:cs="Calibri"/>
          <w:sz w:val="22"/>
          <w:szCs w:val="22"/>
          <w:lang w:val="en-US"/>
        </w:rPr>
      </w:pPr>
      <w:r w:rsidRPr="00152A5B">
        <w:rPr>
          <w:rFonts w:ascii="Calibri" w:eastAsia="Calibri" w:hAnsi="Calibri" w:cs="Calibri"/>
          <w:sz w:val="22"/>
          <w:szCs w:val="22"/>
          <w:lang w:val="en-US"/>
        </w:rPr>
        <w:t>Provide fast, cheap, reliable and secure foreign remittance services to workers living outside Pakistan</w:t>
      </w:r>
    </w:p>
    <w:p w14:paraId="29DDB827" w14:textId="77777777" w:rsidR="00152A5B" w:rsidRPr="00152A5B" w:rsidRDefault="00152A5B" w:rsidP="003328E4">
      <w:pPr>
        <w:numPr>
          <w:ilvl w:val="0"/>
          <w:numId w:val="12"/>
        </w:numPr>
        <w:spacing w:after="0" w:line="360" w:lineRule="auto"/>
        <w:ind w:left="763"/>
        <w:jc w:val="both"/>
        <w:rPr>
          <w:rFonts w:ascii="Calibri" w:eastAsia="Calibri" w:hAnsi="Calibri" w:cs="Calibri"/>
          <w:sz w:val="22"/>
          <w:szCs w:val="22"/>
          <w:lang w:val="en-US"/>
        </w:rPr>
      </w:pPr>
      <w:r w:rsidRPr="00152A5B">
        <w:rPr>
          <w:rFonts w:ascii="Calibri" w:eastAsia="Calibri" w:hAnsi="Calibri" w:cs="Calibri"/>
          <w:sz w:val="22"/>
          <w:szCs w:val="22"/>
          <w:lang w:val="en-US"/>
        </w:rPr>
        <w:t>Improve accessibility for people in all parts of Pakistan including rural and remote areas</w:t>
      </w:r>
    </w:p>
    <w:p w14:paraId="39EE7D7F" w14:textId="77777777" w:rsidR="00152A5B" w:rsidRPr="00152A5B" w:rsidRDefault="00152A5B" w:rsidP="003328E4">
      <w:pPr>
        <w:numPr>
          <w:ilvl w:val="0"/>
          <w:numId w:val="12"/>
        </w:numPr>
        <w:spacing w:after="0" w:line="360" w:lineRule="auto"/>
        <w:ind w:left="763"/>
        <w:jc w:val="both"/>
        <w:rPr>
          <w:rFonts w:ascii="Calibri" w:eastAsia="Calibri" w:hAnsi="Calibri" w:cs="Calibri"/>
          <w:sz w:val="22"/>
          <w:szCs w:val="22"/>
          <w:lang w:val="en-US"/>
        </w:rPr>
      </w:pPr>
      <w:r w:rsidRPr="00152A5B">
        <w:rPr>
          <w:rFonts w:ascii="Calibri" w:eastAsia="Calibri" w:hAnsi="Calibri" w:cs="Calibri"/>
          <w:sz w:val="22"/>
          <w:szCs w:val="22"/>
          <w:lang w:val="en-US"/>
        </w:rPr>
        <w:t xml:space="preserve">Improve accessibility for women and youth </w:t>
      </w:r>
    </w:p>
    <w:p w14:paraId="0D513600" w14:textId="77777777" w:rsidR="00152A5B" w:rsidRPr="00152A5B" w:rsidRDefault="00152A5B" w:rsidP="003328E4">
      <w:pPr>
        <w:numPr>
          <w:ilvl w:val="0"/>
          <w:numId w:val="12"/>
        </w:numPr>
        <w:spacing w:after="0" w:line="360" w:lineRule="auto"/>
        <w:ind w:left="763"/>
        <w:jc w:val="both"/>
        <w:rPr>
          <w:rFonts w:ascii="Calibri" w:eastAsia="Calibri" w:hAnsi="Calibri" w:cs="Calibri"/>
          <w:sz w:val="22"/>
          <w:szCs w:val="22"/>
          <w:lang w:val="en-US"/>
        </w:rPr>
      </w:pPr>
      <w:r w:rsidRPr="00152A5B">
        <w:rPr>
          <w:rFonts w:ascii="Calibri" w:eastAsia="Calibri" w:hAnsi="Calibri" w:cs="Calibri"/>
          <w:sz w:val="22"/>
          <w:szCs w:val="22"/>
          <w:lang w:val="en-US"/>
        </w:rPr>
        <w:t>Increase awareness among current and potential users of the services available and/or proposed</w:t>
      </w:r>
    </w:p>
    <w:p w14:paraId="7F914EB3" w14:textId="77777777" w:rsidR="00152A5B" w:rsidRPr="00152A5B" w:rsidRDefault="00152A5B" w:rsidP="003328E4">
      <w:pPr>
        <w:numPr>
          <w:ilvl w:val="0"/>
          <w:numId w:val="12"/>
        </w:numPr>
        <w:spacing w:after="0" w:line="360" w:lineRule="auto"/>
        <w:ind w:left="763"/>
        <w:jc w:val="both"/>
        <w:rPr>
          <w:rFonts w:ascii="Calibri" w:eastAsia="Calibri" w:hAnsi="Calibri" w:cs="Calibri"/>
          <w:sz w:val="22"/>
          <w:szCs w:val="22"/>
          <w:lang w:val="en-US"/>
        </w:rPr>
      </w:pPr>
      <w:r w:rsidRPr="00152A5B">
        <w:rPr>
          <w:rFonts w:ascii="Calibri" w:eastAsia="Calibri" w:hAnsi="Calibri" w:cs="Calibri"/>
          <w:sz w:val="22"/>
          <w:szCs w:val="22"/>
          <w:lang w:val="en-US"/>
        </w:rPr>
        <w:t>Provide a solution that overcomes challenges or low literacy and lack of understanding of benefits of financial services</w:t>
      </w:r>
    </w:p>
    <w:p w14:paraId="04852BC8" w14:textId="77777777" w:rsidR="00152A5B" w:rsidRPr="00152A5B" w:rsidRDefault="00152A5B" w:rsidP="003328E4">
      <w:pPr>
        <w:numPr>
          <w:ilvl w:val="0"/>
          <w:numId w:val="12"/>
        </w:numPr>
        <w:spacing w:after="0" w:line="360" w:lineRule="auto"/>
        <w:ind w:left="763"/>
        <w:jc w:val="both"/>
        <w:rPr>
          <w:rFonts w:ascii="Calibri" w:eastAsia="Calibri" w:hAnsi="Calibri" w:cs="Calibri"/>
          <w:sz w:val="22"/>
          <w:szCs w:val="22"/>
          <w:lang w:val="en-US"/>
        </w:rPr>
      </w:pPr>
      <w:r w:rsidRPr="00152A5B">
        <w:rPr>
          <w:rFonts w:ascii="Calibri" w:eastAsia="Calibri" w:hAnsi="Calibri" w:cs="Calibri"/>
          <w:sz w:val="22"/>
          <w:szCs w:val="22"/>
          <w:lang w:val="en-US"/>
        </w:rPr>
        <w:t xml:space="preserve">Leverage private sector interest and investment </w:t>
      </w:r>
    </w:p>
    <w:p w14:paraId="03ED49CA" w14:textId="77777777" w:rsidR="00152A5B" w:rsidRPr="00152A5B" w:rsidRDefault="00152A5B" w:rsidP="003328E4">
      <w:pPr>
        <w:numPr>
          <w:ilvl w:val="0"/>
          <w:numId w:val="12"/>
        </w:numPr>
        <w:spacing w:after="0" w:line="360" w:lineRule="auto"/>
        <w:ind w:left="763"/>
        <w:jc w:val="both"/>
        <w:rPr>
          <w:rFonts w:ascii="Calibri" w:eastAsia="Calibri" w:hAnsi="Calibri" w:cs="Calibri"/>
          <w:sz w:val="22"/>
          <w:szCs w:val="22"/>
          <w:lang w:val="en-US"/>
        </w:rPr>
      </w:pPr>
      <w:r w:rsidRPr="00152A5B">
        <w:rPr>
          <w:rFonts w:ascii="Calibri" w:eastAsia="Calibri" w:hAnsi="Calibri" w:cs="Calibri"/>
          <w:sz w:val="22"/>
          <w:szCs w:val="22"/>
          <w:lang w:val="en-US"/>
        </w:rPr>
        <w:t>Leverage ICT and other innovations in financial services delivery</w:t>
      </w:r>
    </w:p>
    <w:p w14:paraId="027E2BB6" w14:textId="77777777" w:rsidR="00152A5B" w:rsidRDefault="00152A5B" w:rsidP="003328E4">
      <w:pPr>
        <w:spacing w:after="0" w:line="360" w:lineRule="auto"/>
        <w:jc w:val="both"/>
        <w:rPr>
          <w:rFonts w:ascii="Calibri" w:eastAsia="Calibri" w:hAnsi="Calibri" w:cs="Calibri"/>
          <w:sz w:val="22"/>
          <w:szCs w:val="22"/>
        </w:rPr>
      </w:pPr>
    </w:p>
    <w:p w14:paraId="70F9A66D" w14:textId="77777777" w:rsidR="00665202" w:rsidRPr="00665202" w:rsidRDefault="00665202" w:rsidP="003328E4">
      <w:pPr>
        <w:spacing w:after="0" w:line="360" w:lineRule="auto"/>
        <w:jc w:val="both"/>
        <w:rPr>
          <w:rFonts w:ascii="Calibri" w:eastAsia="Calibri" w:hAnsi="Calibri" w:cs="Calibri"/>
          <w:sz w:val="22"/>
          <w:szCs w:val="22"/>
        </w:rPr>
      </w:pPr>
    </w:p>
    <w:p w14:paraId="3CE0DC9A" w14:textId="1E4F63A0" w:rsidR="00152A5B" w:rsidRPr="003328E4" w:rsidRDefault="00665202" w:rsidP="003328E4">
      <w:pPr>
        <w:numPr>
          <w:ilvl w:val="0"/>
          <w:numId w:val="2"/>
        </w:numPr>
        <w:spacing w:after="0" w:line="276" w:lineRule="auto"/>
        <w:ind w:hanging="360"/>
        <w:contextualSpacing/>
        <w:rPr>
          <w:rFonts w:ascii="Calibri" w:eastAsia="Calibri" w:hAnsi="Calibri" w:cs="Calibri"/>
          <w:b/>
          <w:color w:val="00628A"/>
          <w:sz w:val="22"/>
          <w:szCs w:val="22"/>
        </w:rPr>
      </w:pPr>
      <w:r w:rsidRPr="003328E4">
        <w:rPr>
          <w:rFonts w:ascii="Calibri" w:eastAsia="Calibri" w:hAnsi="Calibri" w:cs="Calibri"/>
          <w:b/>
          <w:color w:val="00628A"/>
          <w:sz w:val="22"/>
          <w:szCs w:val="22"/>
        </w:rPr>
        <w:t>Evaluation Criteria for EOI</w:t>
      </w:r>
    </w:p>
    <w:p w14:paraId="239CACFB" w14:textId="0E8A9386" w:rsidR="00665202" w:rsidRPr="00665202" w:rsidRDefault="00152A5B" w:rsidP="003328E4">
      <w:pPr>
        <w:spacing w:line="360" w:lineRule="auto"/>
        <w:jc w:val="both"/>
        <w:rPr>
          <w:rFonts w:ascii="Calibri" w:eastAsia="Calibri" w:hAnsi="Calibri" w:cs="Arial"/>
          <w:b/>
          <w:color w:val="00628A"/>
          <w:sz w:val="22"/>
          <w:szCs w:val="22"/>
          <w:lang w:val="en-US"/>
        </w:rPr>
      </w:pPr>
      <w:r w:rsidRPr="00152A5B">
        <w:rPr>
          <w:rFonts w:asciiTheme="minorHAnsi" w:hAnsiTheme="minorHAnsi"/>
          <w:sz w:val="22"/>
        </w:rPr>
        <w:lastRenderedPageBreak/>
        <w:t xml:space="preserve">The EOI’s will be evaluated primarily on the innovativeness of the approach and on the operational viability given environmental and regulatory constraints. Once shortlisting of applications has been done, the applicants will be asked to submit a detailed business plan within an agreed deadline. </w:t>
      </w:r>
    </w:p>
    <w:p w14:paraId="6B040D47" w14:textId="43709E68" w:rsidR="00665202" w:rsidRPr="003328E4" w:rsidRDefault="00665202" w:rsidP="003328E4">
      <w:pPr>
        <w:numPr>
          <w:ilvl w:val="0"/>
          <w:numId w:val="2"/>
        </w:numPr>
        <w:spacing w:after="0" w:line="276" w:lineRule="auto"/>
        <w:ind w:hanging="360"/>
        <w:contextualSpacing/>
        <w:rPr>
          <w:rFonts w:ascii="Calibri" w:eastAsia="Calibri" w:hAnsi="Calibri" w:cs="Calibri"/>
          <w:b/>
          <w:color w:val="00628A"/>
          <w:sz w:val="22"/>
          <w:szCs w:val="22"/>
        </w:rPr>
      </w:pPr>
      <w:r w:rsidRPr="003328E4">
        <w:rPr>
          <w:rFonts w:ascii="Calibri" w:eastAsia="Calibri" w:hAnsi="Calibri" w:cs="Calibri"/>
          <w:b/>
          <w:color w:val="00628A"/>
          <w:sz w:val="22"/>
          <w:szCs w:val="22"/>
        </w:rPr>
        <w:t>Expected Timeline</w:t>
      </w:r>
      <w:r w:rsidR="003328E4">
        <w:rPr>
          <w:rFonts w:ascii="Calibri" w:eastAsia="Calibri" w:hAnsi="Calibri" w:cs="Calibri"/>
          <w:b/>
          <w:color w:val="00628A"/>
          <w:sz w:val="22"/>
          <w:szCs w:val="22"/>
        </w:rPr>
        <w:t xml:space="preserve"> and Process Flow</w:t>
      </w:r>
    </w:p>
    <w:p w14:paraId="157E4BD7" w14:textId="6CDC79C1" w:rsidR="00665202" w:rsidRDefault="00665202" w:rsidP="003328E4">
      <w:pPr>
        <w:spacing w:after="0" w:line="360" w:lineRule="auto"/>
        <w:rPr>
          <w:rFonts w:asciiTheme="minorHAnsi" w:hAnsiTheme="minorHAnsi"/>
          <w:sz w:val="22"/>
        </w:rPr>
      </w:pPr>
      <w:r w:rsidRPr="003328E4">
        <w:rPr>
          <w:rFonts w:asciiTheme="minorHAnsi" w:hAnsiTheme="minorHAnsi"/>
          <w:sz w:val="22"/>
        </w:rPr>
        <w:t xml:space="preserve">The tentative timeline for </w:t>
      </w:r>
      <w:r w:rsidR="00152A5B" w:rsidRPr="003328E4">
        <w:rPr>
          <w:rFonts w:asciiTheme="minorHAnsi" w:hAnsiTheme="minorHAnsi"/>
          <w:sz w:val="22"/>
        </w:rPr>
        <w:t>applicant</w:t>
      </w:r>
      <w:r w:rsidRPr="003328E4">
        <w:rPr>
          <w:rFonts w:asciiTheme="minorHAnsi" w:hAnsiTheme="minorHAnsi"/>
          <w:sz w:val="22"/>
        </w:rPr>
        <w:t xml:space="preserve"> selection is as follows:</w:t>
      </w:r>
    </w:p>
    <w:p w14:paraId="26667F26" w14:textId="452891B9" w:rsidR="003328E4" w:rsidRPr="003328E4" w:rsidRDefault="003328E4" w:rsidP="003328E4">
      <w:pPr>
        <w:spacing w:after="0"/>
        <w:jc w:val="center"/>
        <w:rPr>
          <w:rFonts w:asciiTheme="minorHAnsi" w:hAnsiTheme="minorHAnsi"/>
          <w:b/>
          <w:sz w:val="22"/>
        </w:rPr>
      </w:pPr>
      <w:r w:rsidRPr="003328E4">
        <w:rPr>
          <w:rFonts w:asciiTheme="minorHAnsi" w:hAnsiTheme="minorHAnsi"/>
          <w:b/>
          <w:sz w:val="22"/>
        </w:rPr>
        <w:t>Expected Timeline</w:t>
      </w:r>
    </w:p>
    <w:tbl>
      <w:tblPr>
        <w:tblW w:w="7862"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0"/>
        <w:gridCol w:w="2552"/>
      </w:tblGrid>
      <w:tr w:rsidR="003328E4" w:rsidRPr="00665202" w14:paraId="5DE24BA4" w14:textId="77777777" w:rsidTr="007F0023">
        <w:tc>
          <w:tcPr>
            <w:tcW w:w="5310" w:type="dxa"/>
          </w:tcPr>
          <w:p w14:paraId="1A5120FA" w14:textId="77777777" w:rsidR="003328E4" w:rsidRPr="003328E4" w:rsidRDefault="003328E4" w:rsidP="007F0023">
            <w:pPr>
              <w:spacing w:before="40" w:after="0"/>
              <w:rPr>
                <w:rFonts w:asciiTheme="minorHAnsi" w:hAnsiTheme="minorHAnsi"/>
              </w:rPr>
            </w:pPr>
            <w:r w:rsidRPr="003328E4">
              <w:rPr>
                <w:rFonts w:asciiTheme="minorHAnsi" w:eastAsia="Calibri" w:hAnsiTheme="minorHAnsi" w:cs="Calibri"/>
                <w:szCs w:val="22"/>
              </w:rPr>
              <w:t>Shortlist applicants based on EOIs</w:t>
            </w:r>
          </w:p>
        </w:tc>
        <w:tc>
          <w:tcPr>
            <w:tcW w:w="2552" w:type="dxa"/>
          </w:tcPr>
          <w:p w14:paraId="356AD10A" w14:textId="77777777" w:rsidR="003328E4" w:rsidRPr="003328E4" w:rsidRDefault="003328E4" w:rsidP="007F0023">
            <w:pPr>
              <w:spacing w:before="40" w:after="0"/>
              <w:rPr>
                <w:rFonts w:asciiTheme="minorHAnsi" w:hAnsiTheme="minorHAnsi"/>
              </w:rPr>
            </w:pPr>
            <w:r w:rsidRPr="003328E4">
              <w:rPr>
                <w:rFonts w:asciiTheme="minorHAnsi" w:eastAsia="Calibri" w:hAnsiTheme="minorHAnsi" w:cs="Calibri"/>
                <w:szCs w:val="22"/>
              </w:rPr>
              <w:t>4</w:t>
            </w:r>
            <w:r w:rsidRPr="003328E4">
              <w:rPr>
                <w:rFonts w:asciiTheme="minorHAnsi" w:eastAsia="Calibri" w:hAnsiTheme="minorHAnsi" w:cs="Calibri"/>
                <w:szCs w:val="22"/>
                <w:vertAlign w:val="superscript"/>
              </w:rPr>
              <w:t>th</w:t>
            </w:r>
            <w:r w:rsidRPr="003328E4">
              <w:rPr>
                <w:rFonts w:asciiTheme="minorHAnsi" w:eastAsia="Calibri" w:hAnsiTheme="minorHAnsi" w:cs="Calibri"/>
                <w:szCs w:val="22"/>
              </w:rPr>
              <w:t xml:space="preserve"> week of October</w:t>
            </w:r>
          </w:p>
        </w:tc>
      </w:tr>
      <w:tr w:rsidR="003328E4" w:rsidRPr="00665202" w14:paraId="7D6492F1" w14:textId="77777777" w:rsidTr="007F0023">
        <w:tc>
          <w:tcPr>
            <w:tcW w:w="5310" w:type="dxa"/>
          </w:tcPr>
          <w:p w14:paraId="44C6C155" w14:textId="4F50F6DB" w:rsidR="003328E4" w:rsidRPr="003328E4" w:rsidRDefault="003328E4" w:rsidP="007F0023">
            <w:pPr>
              <w:spacing w:before="40" w:after="0"/>
              <w:rPr>
                <w:rFonts w:asciiTheme="minorHAnsi" w:hAnsiTheme="minorHAnsi"/>
              </w:rPr>
            </w:pPr>
            <w:r w:rsidRPr="003328E4">
              <w:rPr>
                <w:rFonts w:asciiTheme="minorHAnsi" w:eastAsia="Calibri" w:hAnsiTheme="minorHAnsi" w:cs="Calibri"/>
                <w:szCs w:val="22"/>
              </w:rPr>
              <w:t>Submission of Detailed Business Plan by shortlisted applicants</w:t>
            </w:r>
          </w:p>
        </w:tc>
        <w:tc>
          <w:tcPr>
            <w:tcW w:w="2552" w:type="dxa"/>
          </w:tcPr>
          <w:p w14:paraId="17F3C1F5" w14:textId="0B63B6D7" w:rsidR="003328E4" w:rsidRPr="003328E4" w:rsidRDefault="003328E4" w:rsidP="003328E4">
            <w:pPr>
              <w:spacing w:before="40" w:after="0"/>
              <w:rPr>
                <w:rFonts w:asciiTheme="minorHAnsi" w:hAnsiTheme="minorHAnsi"/>
              </w:rPr>
            </w:pPr>
            <w:r>
              <w:rPr>
                <w:rFonts w:asciiTheme="minorHAnsi" w:eastAsia="Calibri" w:hAnsiTheme="minorHAnsi" w:cs="Calibri"/>
                <w:szCs w:val="22"/>
              </w:rPr>
              <w:t>3</w:t>
            </w:r>
            <w:r w:rsidRPr="003328E4">
              <w:rPr>
                <w:rFonts w:asciiTheme="minorHAnsi" w:eastAsia="Calibri" w:hAnsiTheme="minorHAnsi" w:cs="Calibri"/>
                <w:szCs w:val="22"/>
                <w:vertAlign w:val="superscript"/>
              </w:rPr>
              <w:t>rd</w:t>
            </w:r>
            <w:r>
              <w:rPr>
                <w:rFonts w:asciiTheme="minorHAnsi" w:eastAsia="Calibri" w:hAnsiTheme="minorHAnsi" w:cs="Calibri"/>
                <w:szCs w:val="22"/>
              </w:rPr>
              <w:t xml:space="preserve"> w</w:t>
            </w:r>
            <w:r w:rsidRPr="003328E4">
              <w:rPr>
                <w:rFonts w:asciiTheme="minorHAnsi" w:eastAsia="Calibri" w:hAnsiTheme="minorHAnsi" w:cs="Calibri"/>
                <w:szCs w:val="22"/>
              </w:rPr>
              <w:t>eek of November</w:t>
            </w:r>
          </w:p>
        </w:tc>
      </w:tr>
      <w:tr w:rsidR="003328E4" w:rsidRPr="00665202" w14:paraId="39FBC7E6" w14:textId="77777777" w:rsidTr="007F0023">
        <w:tc>
          <w:tcPr>
            <w:tcW w:w="5310" w:type="dxa"/>
          </w:tcPr>
          <w:p w14:paraId="16661792" w14:textId="77777777" w:rsidR="003328E4" w:rsidRPr="003328E4" w:rsidRDefault="003328E4" w:rsidP="007F0023">
            <w:pPr>
              <w:spacing w:before="40" w:after="0"/>
              <w:rPr>
                <w:rFonts w:asciiTheme="minorHAnsi" w:hAnsiTheme="minorHAnsi"/>
              </w:rPr>
            </w:pPr>
            <w:r w:rsidRPr="003328E4">
              <w:rPr>
                <w:rFonts w:asciiTheme="minorHAnsi" w:eastAsia="Calibri" w:hAnsiTheme="minorHAnsi" w:cs="Calibri"/>
                <w:szCs w:val="22"/>
              </w:rPr>
              <w:t>Business Plan Presentation to Advisory Committee and Review Business Plans</w:t>
            </w:r>
          </w:p>
        </w:tc>
        <w:tc>
          <w:tcPr>
            <w:tcW w:w="2552" w:type="dxa"/>
          </w:tcPr>
          <w:p w14:paraId="65A304CB" w14:textId="77777777" w:rsidR="003328E4" w:rsidRPr="003328E4" w:rsidRDefault="003328E4" w:rsidP="007F0023">
            <w:pPr>
              <w:spacing w:before="40" w:after="0"/>
              <w:rPr>
                <w:rFonts w:asciiTheme="minorHAnsi" w:hAnsiTheme="minorHAnsi"/>
              </w:rPr>
            </w:pPr>
            <w:r w:rsidRPr="003328E4">
              <w:rPr>
                <w:rFonts w:asciiTheme="minorHAnsi" w:eastAsia="Calibri" w:hAnsiTheme="minorHAnsi" w:cs="Calibri"/>
                <w:szCs w:val="22"/>
              </w:rPr>
              <w:t>2</w:t>
            </w:r>
            <w:r w:rsidRPr="003328E4">
              <w:rPr>
                <w:rFonts w:asciiTheme="minorHAnsi" w:eastAsia="Calibri" w:hAnsiTheme="minorHAnsi" w:cs="Calibri"/>
                <w:szCs w:val="22"/>
                <w:vertAlign w:val="superscript"/>
              </w:rPr>
              <w:t>nd</w:t>
            </w:r>
            <w:r w:rsidRPr="003328E4">
              <w:rPr>
                <w:rFonts w:asciiTheme="minorHAnsi" w:eastAsia="Calibri" w:hAnsiTheme="minorHAnsi" w:cs="Calibri"/>
                <w:szCs w:val="22"/>
              </w:rPr>
              <w:t xml:space="preserve"> week of December</w:t>
            </w:r>
          </w:p>
        </w:tc>
      </w:tr>
      <w:tr w:rsidR="003328E4" w:rsidRPr="00665202" w14:paraId="15A6E243" w14:textId="77777777" w:rsidTr="007F0023">
        <w:tc>
          <w:tcPr>
            <w:tcW w:w="5310" w:type="dxa"/>
          </w:tcPr>
          <w:p w14:paraId="0B308877" w14:textId="77777777" w:rsidR="003328E4" w:rsidRPr="003328E4" w:rsidRDefault="003328E4" w:rsidP="007F0023">
            <w:pPr>
              <w:spacing w:before="40" w:after="0"/>
              <w:rPr>
                <w:rFonts w:asciiTheme="minorHAnsi" w:hAnsiTheme="minorHAnsi"/>
              </w:rPr>
            </w:pPr>
            <w:r w:rsidRPr="003328E4">
              <w:rPr>
                <w:rFonts w:asciiTheme="minorHAnsi" w:eastAsia="Calibri" w:hAnsiTheme="minorHAnsi" w:cs="Calibri"/>
                <w:szCs w:val="22"/>
              </w:rPr>
              <w:t>Inform applicants of final decision</w:t>
            </w:r>
          </w:p>
        </w:tc>
        <w:tc>
          <w:tcPr>
            <w:tcW w:w="2552" w:type="dxa"/>
          </w:tcPr>
          <w:p w14:paraId="5FF002C3" w14:textId="2A7D2655" w:rsidR="003328E4" w:rsidRPr="003328E4" w:rsidRDefault="0096612E" w:rsidP="0096612E">
            <w:pPr>
              <w:spacing w:before="40" w:after="0"/>
              <w:rPr>
                <w:rFonts w:asciiTheme="minorHAnsi" w:hAnsiTheme="minorHAnsi"/>
              </w:rPr>
            </w:pPr>
            <w:r>
              <w:rPr>
                <w:rFonts w:asciiTheme="minorHAnsi" w:eastAsia="Calibri" w:hAnsiTheme="minorHAnsi" w:cs="Calibri"/>
                <w:szCs w:val="22"/>
              </w:rPr>
              <w:t>1</w:t>
            </w:r>
            <w:r w:rsidRPr="0096612E">
              <w:rPr>
                <w:rFonts w:asciiTheme="minorHAnsi" w:eastAsia="Calibri" w:hAnsiTheme="minorHAnsi" w:cs="Calibri"/>
                <w:szCs w:val="22"/>
                <w:vertAlign w:val="superscript"/>
              </w:rPr>
              <w:t>st</w:t>
            </w:r>
            <w:r>
              <w:rPr>
                <w:rFonts w:asciiTheme="minorHAnsi" w:eastAsia="Calibri" w:hAnsiTheme="minorHAnsi" w:cs="Calibri"/>
                <w:szCs w:val="22"/>
              </w:rPr>
              <w:t xml:space="preserve"> </w:t>
            </w:r>
            <w:r w:rsidR="003328E4" w:rsidRPr="003328E4">
              <w:rPr>
                <w:rFonts w:asciiTheme="minorHAnsi" w:eastAsia="Calibri" w:hAnsiTheme="minorHAnsi" w:cs="Calibri"/>
                <w:szCs w:val="22"/>
              </w:rPr>
              <w:t xml:space="preserve">week of </w:t>
            </w:r>
            <w:r>
              <w:rPr>
                <w:rFonts w:asciiTheme="minorHAnsi" w:eastAsia="Calibri" w:hAnsiTheme="minorHAnsi" w:cs="Calibri"/>
                <w:szCs w:val="22"/>
              </w:rPr>
              <w:t>January</w:t>
            </w:r>
          </w:p>
        </w:tc>
      </w:tr>
      <w:tr w:rsidR="003328E4" w:rsidRPr="00665202" w14:paraId="239B6566" w14:textId="77777777" w:rsidTr="007F0023">
        <w:tc>
          <w:tcPr>
            <w:tcW w:w="5310" w:type="dxa"/>
          </w:tcPr>
          <w:p w14:paraId="3E42DBA3" w14:textId="77777777" w:rsidR="003328E4" w:rsidRPr="003328E4" w:rsidRDefault="003328E4" w:rsidP="007F0023">
            <w:pPr>
              <w:spacing w:before="40" w:after="0"/>
              <w:rPr>
                <w:rFonts w:asciiTheme="minorHAnsi" w:hAnsiTheme="minorHAnsi"/>
              </w:rPr>
            </w:pPr>
            <w:r w:rsidRPr="003328E4">
              <w:rPr>
                <w:rFonts w:asciiTheme="minorHAnsi" w:eastAsia="Calibri" w:hAnsiTheme="minorHAnsi" w:cs="Calibri"/>
                <w:szCs w:val="22"/>
              </w:rPr>
              <w:t>Award of Funds</w:t>
            </w:r>
          </w:p>
        </w:tc>
        <w:tc>
          <w:tcPr>
            <w:tcW w:w="2552" w:type="dxa"/>
          </w:tcPr>
          <w:p w14:paraId="25F0D801" w14:textId="0D700B01" w:rsidR="003328E4" w:rsidRPr="003328E4" w:rsidRDefault="0096612E" w:rsidP="0096612E">
            <w:pPr>
              <w:spacing w:before="40" w:after="0"/>
              <w:rPr>
                <w:rFonts w:asciiTheme="minorHAnsi" w:hAnsiTheme="minorHAnsi"/>
              </w:rPr>
            </w:pPr>
            <w:r>
              <w:rPr>
                <w:rFonts w:asciiTheme="minorHAnsi" w:eastAsia="Calibri" w:hAnsiTheme="minorHAnsi" w:cs="Calibri"/>
                <w:szCs w:val="22"/>
              </w:rPr>
              <w:t>1</w:t>
            </w:r>
            <w:r w:rsidRPr="0096612E">
              <w:rPr>
                <w:rFonts w:asciiTheme="minorHAnsi" w:eastAsia="Calibri" w:hAnsiTheme="minorHAnsi" w:cs="Calibri"/>
                <w:szCs w:val="22"/>
                <w:vertAlign w:val="superscript"/>
              </w:rPr>
              <w:t>st</w:t>
            </w:r>
            <w:r>
              <w:rPr>
                <w:rFonts w:asciiTheme="minorHAnsi" w:eastAsia="Calibri" w:hAnsiTheme="minorHAnsi" w:cs="Calibri"/>
                <w:szCs w:val="22"/>
              </w:rPr>
              <w:t xml:space="preserve"> </w:t>
            </w:r>
            <w:r w:rsidR="003328E4" w:rsidRPr="003328E4">
              <w:rPr>
                <w:rFonts w:asciiTheme="minorHAnsi" w:eastAsia="Calibri" w:hAnsiTheme="minorHAnsi" w:cs="Calibri"/>
                <w:szCs w:val="22"/>
              </w:rPr>
              <w:t xml:space="preserve">week of </w:t>
            </w:r>
            <w:r>
              <w:rPr>
                <w:rFonts w:asciiTheme="minorHAnsi" w:eastAsia="Calibri" w:hAnsiTheme="minorHAnsi" w:cs="Calibri"/>
                <w:szCs w:val="22"/>
              </w:rPr>
              <w:t>January</w:t>
            </w:r>
          </w:p>
        </w:tc>
      </w:tr>
    </w:tbl>
    <w:p w14:paraId="1F3C9E65" w14:textId="77777777" w:rsidR="003328E4" w:rsidRDefault="003328E4" w:rsidP="003328E4">
      <w:pPr>
        <w:spacing w:after="0" w:line="360" w:lineRule="auto"/>
        <w:rPr>
          <w:rFonts w:asciiTheme="minorHAnsi" w:hAnsiTheme="minorHAnsi"/>
          <w:sz w:val="22"/>
        </w:rPr>
      </w:pPr>
      <w:bookmarkStart w:id="2" w:name="_GoBack"/>
      <w:bookmarkEnd w:id="2"/>
    </w:p>
    <w:p w14:paraId="41AD39BE" w14:textId="1B8DB507" w:rsidR="003328E4" w:rsidRPr="003328E4" w:rsidRDefault="003328E4" w:rsidP="003328E4">
      <w:pPr>
        <w:spacing w:after="0"/>
        <w:jc w:val="center"/>
        <w:rPr>
          <w:rFonts w:asciiTheme="minorHAnsi" w:hAnsiTheme="minorHAnsi"/>
          <w:b/>
          <w:sz w:val="22"/>
        </w:rPr>
      </w:pPr>
      <w:r w:rsidRPr="003328E4">
        <w:rPr>
          <w:rFonts w:asciiTheme="minorHAnsi" w:hAnsiTheme="minorHAnsi"/>
          <w:b/>
          <w:sz w:val="22"/>
        </w:rPr>
        <w:t>Process Flow</w:t>
      </w:r>
    </w:p>
    <w:p w14:paraId="2187C9DF" w14:textId="66ADA114" w:rsidR="00665202" w:rsidRPr="00C47A86" w:rsidRDefault="00C47A86" w:rsidP="00C47A86">
      <w:r w:rsidRPr="00355E4C">
        <w:rPr>
          <w:noProof/>
          <w:lang w:val="en-US" w:eastAsia="en-US"/>
        </w:rPr>
        <w:drawing>
          <wp:inline distT="0" distB="0" distL="0" distR="0" wp14:anchorId="7A4E317D" wp14:editId="6C08BE1F">
            <wp:extent cx="5732145" cy="3787140"/>
            <wp:effectExtent l="19050" t="0" r="1905" b="381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1584414" w14:textId="77777777" w:rsidR="00665202" w:rsidRPr="00665202" w:rsidRDefault="00665202" w:rsidP="00665202">
      <w:pPr>
        <w:pStyle w:val="Default"/>
        <w:ind w:left="360"/>
        <w:jc w:val="both"/>
        <w:rPr>
          <w:rFonts w:ascii="Calibri" w:hAnsi="Calibri" w:cstheme="minorHAnsi"/>
          <w:b/>
          <w:bCs/>
          <w:color w:val="00628A"/>
          <w:sz w:val="22"/>
          <w:szCs w:val="22"/>
        </w:rPr>
      </w:pPr>
    </w:p>
    <w:p w14:paraId="4FB5CD01" w14:textId="77777777" w:rsidR="00E42DC9" w:rsidRDefault="00E42DC9" w:rsidP="00665202">
      <w:pPr>
        <w:spacing w:after="0"/>
        <w:jc w:val="center"/>
        <w:rPr>
          <w:rFonts w:ascii="Calibri" w:eastAsia="Calibri" w:hAnsi="Calibri" w:cs="Calibri"/>
          <w:b/>
          <w:color w:val="00628A"/>
          <w:sz w:val="22"/>
          <w:szCs w:val="22"/>
          <w:shd w:val="clear" w:color="auto" w:fill="F2F2F2"/>
        </w:rPr>
      </w:pPr>
      <w:r>
        <w:rPr>
          <w:rFonts w:ascii="Calibri" w:eastAsia="Calibri" w:hAnsi="Calibri" w:cs="Calibri"/>
          <w:b/>
          <w:color w:val="00628A"/>
          <w:sz w:val="22"/>
          <w:szCs w:val="22"/>
          <w:shd w:val="clear" w:color="auto" w:fill="F2F2F2"/>
        </w:rPr>
        <w:br w:type="page"/>
      </w:r>
    </w:p>
    <w:p w14:paraId="6A8D2A1D" w14:textId="2D05B9CE" w:rsidR="00665202" w:rsidRPr="00665202" w:rsidRDefault="00665202" w:rsidP="00665202">
      <w:pPr>
        <w:spacing w:after="0"/>
        <w:jc w:val="center"/>
      </w:pPr>
      <w:r w:rsidRPr="00665202">
        <w:rPr>
          <w:rFonts w:ascii="Calibri" w:eastAsia="Calibri" w:hAnsi="Calibri" w:cs="Calibri"/>
          <w:b/>
          <w:color w:val="00628A"/>
          <w:sz w:val="22"/>
          <w:szCs w:val="22"/>
          <w:shd w:val="clear" w:color="auto" w:fill="F2F2F2"/>
        </w:rPr>
        <w:lastRenderedPageBreak/>
        <w:t>RESPONDING TO THIS REQUEST</w:t>
      </w:r>
    </w:p>
    <w:p w14:paraId="4495848F" w14:textId="28C487B3" w:rsidR="00665202" w:rsidRDefault="00E42DC9" w:rsidP="00E42DC9">
      <w:pPr>
        <w:spacing w:before="240" w:after="100" w:line="360" w:lineRule="auto"/>
        <w:rPr>
          <w:rFonts w:ascii="Calibri" w:eastAsia="Calibri" w:hAnsi="Calibri" w:cs="Calibri"/>
          <w:sz w:val="22"/>
          <w:szCs w:val="22"/>
        </w:rPr>
      </w:pPr>
      <w:r>
        <w:rPr>
          <w:rFonts w:ascii="Calibri" w:eastAsia="Calibri" w:hAnsi="Calibri" w:cs="Calibri"/>
          <w:sz w:val="22"/>
          <w:szCs w:val="22"/>
        </w:rPr>
        <w:t xml:space="preserve">Applicants are requested to complete the EOI form as specified in the format below. </w:t>
      </w:r>
      <w:r w:rsidR="00665202" w:rsidRPr="00665202">
        <w:rPr>
          <w:rFonts w:ascii="Calibri" w:eastAsia="Calibri" w:hAnsi="Calibri" w:cs="Calibri"/>
          <w:sz w:val="22"/>
          <w:szCs w:val="22"/>
        </w:rPr>
        <w:t xml:space="preserve">EOIs must be submitted </w:t>
      </w:r>
      <w:r>
        <w:rPr>
          <w:rFonts w:ascii="Calibri" w:eastAsia="Calibri" w:hAnsi="Calibri" w:cs="Calibri"/>
          <w:sz w:val="22"/>
          <w:szCs w:val="22"/>
        </w:rPr>
        <w:t xml:space="preserve">by </w:t>
      </w:r>
      <w:r w:rsidRPr="00E42DC9">
        <w:rPr>
          <w:rFonts w:ascii="Calibri" w:eastAsia="Calibri" w:hAnsi="Calibri" w:cs="Calibri"/>
          <w:b/>
          <w:sz w:val="22"/>
          <w:szCs w:val="22"/>
        </w:rPr>
        <w:t xml:space="preserve">12:00 noon </w:t>
      </w:r>
      <w:r w:rsidR="00C47A86" w:rsidRPr="00E42DC9">
        <w:rPr>
          <w:rFonts w:ascii="Calibri" w:eastAsia="Calibri" w:hAnsi="Calibri" w:cs="Calibri"/>
          <w:b/>
          <w:sz w:val="22"/>
          <w:szCs w:val="22"/>
        </w:rPr>
        <w:t>on</w:t>
      </w:r>
      <w:r w:rsidR="006B2F6E">
        <w:rPr>
          <w:rFonts w:ascii="Calibri" w:eastAsia="Calibri" w:hAnsi="Calibri" w:cs="Calibri"/>
          <w:b/>
          <w:sz w:val="22"/>
          <w:szCs w:val="22"/>
        </w:rPr>
        <w:t xml:space="preserve"> 24</w:t>
      </w:r>
      <w:r w:rsidR="00665202" w:rsidRPr="00E42DC9">
        <w:rPr>
          <w:rFonts w:ascii="Calibri" w:eastAsia="Calibri" w:hAnsi="Calibri" w:cs="Calibri"/>
          <w:b/>
          <w:sz w:val="22"/>
          <w:szCs w:val="22"/>
          <w:vertAlign w:val="superscript"/>
        </w:rPr>
        <w:t>th</w:t>
      </w:r>
      <w:r w:rsidR="00665202" w:rsidRPr="00E42DC9">
        <w:rPr>
          <w:rFonts w:ascii="Calibri" w:eastAsia="Calibri" w:hAnsi="Calibri" w:cs="Calibri"/>
          <w:b/>
          <w:sz w:val="22"/>
          <w:szCs w:val="22"/>
        </w:rPr>
        <w:t xml:space="preserve"> of </w:t>
      </w:r>
      <w:r w:rsidR="00C47A86" w:rsidRPr="00E42DC9">
        <w:rPr>
          <w:rFonts w:ascii="Calibri" w:eastAsia="Calibri" w:hAnsi="Calibri" w:cs="Calibri"/>
          <w:b/>
          <w:sz w:val="22"/>
          <w:szCs w:val="22"/>
        </w:rPr>
        <w:t>October</w:t>
      </w:r>
      <w:r w:rsidR="00665202" w:rsidRPr="00E42DC9">
        <w:rPr>
          <w:rFonts w:ascii="Calibri" w:eastAsia="Calibri" w:hAnsi="Calibri" w:cs="Calibri"/>
          <w:b/>
          <w:sz w:val="22"/>
          <w:szCs w:val="22"/>
        </w:rPr>
        <w:t>, 2016</w:t>
      </w:r>
      <w:r w:rsidR="00665202" w:rsidRPr="00665202">
        <w:rPr>
          <w:rFonts w:ascii="Calibri" w:eastAsia="Calibri" w:hAnsi="Calibri" w:cs="Calibri"/>
          <w:sz w:val="22"/>
          <w:szCs w:val="22"/>
        </w:rPr>
        <w:t xml:space="preserve"> </w:t>
      </w:r>
      <w:r>
        <w:rPr>
          <w:rFonts w:ascii="Calibri" w:eastAsia="Calibri" w:hAnsi="Calibri" w:cs="Calibri"/>
          <w:sz w:val="22"/>
          <w:szCs w:val="22"/>
        </w:rPr>
        <w:t>(</w:t>
      </w:r>
      <w:r w:rsidR="00C47A86">
        <w:rPr>
          <w:rFonts w:ascii="Calibri" w:eastAsia="Calibri" w:hAnsi="Calibri" w:cs="Calibri"/>
          <w:sz w:val="22"/>
          <w:szCs w:val="22"/>
        </w:rPr>
        <w:t>Pakistan Standard Time</w:t>
      </w:r>
      <w:r>
        <w:rPr>
          <w:rFonts w:ascii="Calibri" w:eastAsia="Calibri" w:hAnsi="Calibri" w:cs="Calibri"/>
          <w:sz w:val="22"/>
          <w:szCs w:val="22"/>
        </w:rPr>
        <w:t>)</w:t>
      </w:r>
      <w:r w:rsidR="00C47A86">
        <w:rPr>
          <w:rFonts w:ascii="Calibri" w:eastAsia="Calibri" w:hAnsi="Calibri" w:cs="Calibri"/>
          <w:sz w:val="22"/>
          <w:szCs w:val="22"/>
        </w:rPr>
        <w:t xml:space="preserve"> </w:t>
      </w:r>
      <w:r w:rsidR="00665202" w:rsidRPr="00665202">
        <w:rPr>
          <w:rFonts w:ascii="Calibri" w:eastAsia="Calibri" w:hAnsi="Calibri" w:cs="Calibri"/>
          <w:sz w:val="22"/>
          <w:szCs w:val="22"/>
        </w:rPr>
        <w:t xml:space="preserve">by e-mail at </w:t>
      </w:r>
      <w:hyperlink r:id="rId14" w:history="1">
        <w:r w:rsidRPr="00294B17">
          <w:rPr>
            <w:rStyle w:val="Hyperlink"/>
            <w:rFonts w:ascii="Calibri" w:eastAsia="Calibri" w:hAnsi="Calibri" w:cs="Calibri"/>
            <w:sz w:val="22"/>
            <w:szCs w:val="22"/>
          </w:rPr>
          <w:t>ichallenge@karandaaz.com.pk</w:t>
        </w:r>
      </w:hyperlink>
      <w:r w:rsidR="00665202" w:rsidRPr="00665202">
        <w:rPr>
          <w:rFonts w:ascii="Calibri" w:eastAsia="Calibri" w:hAnsi="Calibri" w:cs="Calibri"/>
          <w:sz w:val="22"/>
          <w:szCs w:val="22"/>
        </w:rPr>
        <w:t>, or by courier at 1 E, Ali Plaza, </w:t>
      </w:r>
      <w:proofErr w:type="spellStart"/>
      <w:r w:rsidR="00665202" w:rsidRPr="00665202">
        <w:rPr>
          <w:rFonts w:ascii="Calibri" w:eastAsia="Calibri" w:hAnsi="Calibri" w:cs="Calibri"/>
          <w:sz w:val="22"/>
          <w:szCs w:val="22"/>
        </w:rPr>
        <w:t>Nazim</w:t>
      </w:r>
      <w:proofErr w:type="spellEnd"/>
      <w:r w:rsidR="00665202" w:rsidRPr="00665202">
        <w:rPr>
          <w:rFonts w:ascii="Calibri" w:eastAsia="Calibri" w:hAnsi="Calibri" w:cs="Calibri"/>
          <w:sz w:val="22"/>
          <w:szCs w:val="22"/>
        </w:rPr>
        <w:t xml:space="preserve"> </w:t>
      </w:r>
      <w:proofErr w:type="spellStart"/>
      <w:r w:rsidR="00665202" w:rsidRPr="00665202">
        <w:rPr>
          <w:rFonts w:ascii="Calibri" w:eastAsia="Calibri" w:hAnsi="Calibri" w:cs="Calibri"/>
          <w:sz w:val="22"/>
          <w:szCs w:val="22"/>
        </w:rPr>
        <w:t>ud</w:t>
      </w:r>
      <w:proofErr w:type="spellEnd"/>
      <w:r w:rsidR="00665202" w:rsidRPr="00665202">
        <w:rPr>
          <w:rFonts w:ascii="Calibri" w:eastAsia="Calibri" w:hAnsi="Calibri" w:cs="Calibri"/>
          <w:sz w:val="22"/>
          <w:szCs w:val="22"/>
        </w:rPr>
        <w:t xml:space="preserve"> din Road, D-Chowk, Islamabad. </w:t>
      </w:r>
      <w:r w:rsidR="00665202" w:rsidRPr="00E42DC9">
        <w:rPr>
          <w:rFonts w:ascii="Calibri" w:eastAsia="Calibri" w:hAnsi="Calibri" w:cs="Calibri"/>
          <w:b/>
          <w:sz w:val="22"/>
          <w:szCs w:val="22"/>
          <w:u w:val="single"/>
        </w:rPr>
        <w:t xml:space="preserve">EOIs </w:t>
      </w:r>
      <w:r w:rsidRPr="00E42DC9">
        <w:rPr>
          <w:rFonts w:ascii="Calibri" w:eastAsia="Calibri" w:hAnsi="Calibri" w:cs="Calibri"/>
          <w:b/>
          <w:sz w:val="22"/>
          <w:szCs w:val="22"/>
          <w:u w:val="single"/>
        </w:rPr>
        <w:t xml:space="preserve">submitted after the deadline </w:t>
      </w:r>
      <w:r w:rsidR="00665202" w:rsidRPr="00E42DC9">
        <w:rPr>
          <w:rFonts w:ascii="Calibri" w:eastAsia="Calibri" w:hAnsi="Calibri" w:cs="Calibri"/>
          <w:b/>
          <w:sz w:val="22"/>
          <w:szCs w:val="22"/>
          <w:u w:val="single"/>
        </w:rPr>
        <w:t>will not be considered for shortlisting</w:t>
      </w:r>
      <w:r w:rsidR="00665202" w:rsidRPr="00665202">
        <w:rPr>
          <w:rFonts w:ascii="Calibri" w:eastAsia="Calibri" w:hAnsi="Calibri" w:cs="Calibri"/>
          <w:sz w:val="22"/>
          <w:szCs w:val="22"/>
        </w:rPr>
        <w:t xml:space="preserve">. </w:t>
      </w:r>
    </w:p>
    <w:p w14:paraId="7AD12251" w14:textId="2B473D4B" w:rsidR="003328E4" w:rsidRDefault="0096612E" w:rsidP="00E42DC9">
      <w:pPr>
        <w:spacing w:before="240" w:after="100" w:line="360" w:lineRule="auto"/>
        <w:rPr>
          <w:rFonts w:ascii="Calibri" w:eastAsia="Calibri" w:hAnsi="Calibri" w:cs="Calibri"/>
          <w:sz w:val="22"/>
          <w:szCs w:val="22"/>
        </w:rPr>
      </w:pPr>
      <w:r>
        <w:rPr>
          <w:rFonts w:ascii="Calibri" w:eastAsia="Calibri" w:hAnsi="Calibri" w:cs="Calibri"/>
          <w:sz w:val="22"/>
          <w:szCs w:val="22"/>
        </w:rPr>
        <w:t>All queries on the process and EOI form for Round 1 of the Innovation Challenge</w:t>
      </w:r>
      <w:r w:rsidR="000C2453">
        <w:rPr>
          <w:rFonts w:ascii="Calibri" w:eastAsia="Calibri" w:hAnsi="Calibri" w:cs="Calibri"/>
          <w:sz w:val="22"/>
          <w:szCs w:val="22"/>
        </w:rPr>
        <w:t xml:space="preserve"> Fund</w:t>
      </w:r>
      <w:r>
        <w:rPr>
          <w:rFonts w:ascii="Calibri" w:eastAsia="Calibri" w:hAnsi="Calibri" w:cs="Calibri"/>
          <w:sz w:val="22"/>
          <w:szCs w:val="22"/>
        </w:rPr>
        <w:t xml:space="preserve"> may be sent to </w:t>
      </w:r>
      <w:hyperlink r:id="rId15" w:history="1">
        <w:r w:rsidRPr="00294B17">
          <w:rPr>
            <w:rStyle w:val="Hyperlink"/>
            <w:rFonts w:ascii="Calibri" w:eastAsia="Calibri" w:hAnsi="Calibri" w:cs="Calibri"/>
            <w:sz w:val="22"/>
            <w:szCs w:val="22"/>
          </w:rPr>
          <w:t>ichallenge@karandaaz.com.pk</w:t>
        </w:r>
      </w:hyperlink>
      <w:r w:rsidRPr="0096612E">
        <w:rPr>
          <w:rFonts w:ascii="Calibri" w:eastAsia="Calibri" w:hAnsi="Calibri" w:cs="Calibri"/>
          <w:color w:val="auto"/>
          <w:sz w:val="22"/>
          <w:szCs w:val="22"/>
        </w:rPr>
        <w:t xml:space="preserve"> no later than</w:t>
      </w:r>
      <w:r>
        <w:rPr>
          <w:rFonts w:ascii="Calibri" w:eastAsia="Calibri" w:hAnsi="Calibri" w:cs="Calibri"/>
          <w:color w:val="auto"/>
          <w:sz w:val="22"/>
          <w:szCs w:val="22"/>
        </w:rPr>
        <w:t xml:space="preserve"> the </w:t>
      </w:r>
      <w:r w:rsidR="006B2F6E">
        <w:rPr>
          <w:rFonts w:ascii="Calibri" w:eastAsia="Calibri" w:hAnsi="Calibri" w:cs="Calibri"/>
          <w:b/>
          <w:color w:val="auto"/>
          <w:sz w:val="22"/>
          <w:szCs w:val="22"/>
        </w:rPr>
        <w:t>20</w:t>
      </w:r>
      <w:r w:rsidR="00E77F4B" w:rsidRPr="00E77F4B">
        <w:rPr>
          <w:rFonts w:ascii="Calibri" w:eastAsia="Calibri" w:hAnsi="Calibri" w:cs="Calibri"/>
          <w:b/>
          <w:color w:val="auto"/>
          <w:sz w:val="22"/>
          <w:szCs w:val="22"/>
          <w:vertAlign w:val="superscript"/>
        </w:rPr>
        <w:t>th</w:t>
      </w:r>
      <w:r w:rsidR="00E77F4B">
        <w:rPr>
          <w:rFonts w:ascii="Calibri" w:eastAsia="Calibri" w:hAnsi="Calibri" w:cs="Calibri"/>
          <w:b/>
          <w:color w:val="auto"/>
          <w:sz w:val="22"/>
          <w:szCs w:val="22"/>
        </w:rPr>
        <w:t xml:space="preserve"> </w:t>
      </w:r>
      <w:r w:rsidRPr="0096612E">
        <w:rPr>
          <w:rFonts w:ascii="Calibri" w:eastAsia="Calibri" w:hAnsi="Calibri" w:cs="Calibri"/>
          <w:b/>
          <w:color w:val="auto"/>
          <w:sz w:val="22"/>
          <w:szCs w:val="22"/>
        </w:rPr>
        <w:t>of October 2016</w:t>
      </w:r>
      <w:r>
        <w:rPr>
          <w:rFonts w:ascii="Calibri" w:eastAsia="Calibri" w:hAnsi="Calibri" w:cs="Calibri"/>
          <w:color w:val="auto"/>
          <w:sz w:val="22"/>
          <w:szCs w:val="22"/>
        </w:rPr>
        <w:t xml:space="preserve">. </w:t>
      </w:r>
    </w:p>
    <w:p w14:paraId="5B963526" w14:textId="201664B9" w:rsidR="00E42DC9" w:rsidRPr="00E42DC9" w:rsidRDefault="00E42DC9" w:rsidP="00E42DC9">
      <w:pPr>
        <w:rPr>
          <w:rFonts w:ascii="Calibri" w:hAnsi="Calibri" w:cs="Arial"/>
          <w:sz w:val="22"/>
          <w:szCs w:val="22"/>
        </w:rPr>
      </w:pPr>
      <w:r w:rsidRPr="00E42DC9">
        <w:rPr>
          <w:rFonts w:ascii="Calibri" w:hAnsi="Calibri" w:cs="Arial"/>
          <w:sz w:val="22"/>
          <w:szCs w:val="22"/>
        </w:rPr>
        <w:t xml:space="preserve">The </w:t>
      </w:r>
      <w:r>
        <w:rPr>
          <w:rFonts w:ascii="Calibri" w:hAnsi="Calibri" w:cs="Arial"/>
          <w:sz w:val="22"/>
          <w:szCs w:val="22"/>
        </w:rPr>
        <w:t xml:space="preserve">following </w:t>
      </w:r>
      <w:r w:rsidRPr="00E42DC9">
        <w:rPr>
          <w:rFonts w:ascii="Calibri" w:hAnsi="Calibri" w:cs="Arial"/>
          <w:sz w:val="22"/>
          <w:szCs w:val="22"/>
        </w:rPr>
        <w:t>documents</w:t>
      </w:r>
      <w:r>
        <w:rPr>
          <w:rFonts w:ascii="Calibri" w:hAnsi="Calibri" w:cs="Arial"/>
          <w:sz w:val="22"/>
          <w:szCs w:val="22"/>
        </w:rPr>
        <w:t xml:space="preserve"> and </w:t>
      </w:r>
      <w:r w:rsidRPr="00E42DC9">
        <w:rPr>
          <w:rFonts w:ascii="Calibri" w:hAnsi="Calibri" w:cs="Arial"/>
          <w:sz w:val="22"/>
          <w:szCs w:val="22"/>
        </w:rPr>
        <w:t>information must be provided with the EOI</w:t>
      </w:r>
      <w:r>
        <w:rPr>
          <w:rFonts w:ascii="Calibri" w:hAnsi="Calibri" w:cs="Arial"/>
          <w:sz w:val="22"/>
          <w:szCs w:val="22"/>
        </w:rPr>
        <w:t>:</w:t>
      </w:r>
      <w:r w:rsidRPr="00E42DC9">
        <w:rPr>
          <w:rFonts w:ascii="Calibri" w:hAnsi="Calibri" w:cs="Arial"/>
          <w:sz w:val="22"/>
          <w:szCs w:val="22"/>
        </w:rPr>
        <w:t xml:space="preserve"> </w:t>
      </w:r>
    </w:p>
    <w:p w14:paraId="2C81CD2B" w14:textId="4E410B81" w:rsidR="00E42DC9" w:rsidRPr="00665202" w:rsidRDefault="00E42DC9" w:rsidP="003328E4">
      <w:pPr>
        <w:spacing w:after="0"/>
        <w:ind w:firstLine="360"/>
        <w:jc w:val="center"/>
        <w:rPr>
          <w:rFonts w:ascii="Calibri" w:hAnsi="Calibri" w:cs="Arial"/>
          <w:b/>
          <w:sz w:val="22"/>
          <w:szCs w:val="22"/>
        </w:rPr>
      </w:pPr>
      <w:r>
        <w:rPr>
          <w:rFonts w:ascii="Calibri" w:hAnsi="Calibri" w:cs="Arial"/>
          <w:b/>
          <w:sz w:val="22"/>
          <w:szCs w:val="22"/>
        </w:rPr>
        <w:t>ADDITIONAL DOCUMENTS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5377"/>
        <w:gridCol w:w="990"/>
      </w:tblGrid>
      <w:tr w:rsidR="00E42DC9" w:rsidRPr="00665202" w14:paraId="3D28A7FD" w14:textId="77777777" w:rsidTr="003328E4">
        <w:trPr>
          <w:trHeight w:val="395"/>
          <w:jc w:val="center"/>
        </w:trPr>
        <w:tc>
          <w:tcPr>
            <w:tcW w:w="828" w:type="dxa"/>
            <w:vAlign w:val="center"/>
          </w:tcPr>
          <w:p w14:paraId="0AA8C6B6" w14:textId="77777777" w:rsidR="00E42DC9" w:rsidRPr="003328E4" w:rsidRDefault="00E42DC9" w:rsidP="003328E4">
            <w:pPr>
              <w:spacing w:before="40" w:after="0"/>
              <w:rPr>
                <w:rFonts w:ascii="Calibri" w:hAnsi="Calibri" w:cs="Arial"/>
                <w:b/>
                <w:sz w:val="18"/>
                <w:szCs w:val="22"/>
              </w:rPr>
            </w:pPr>
            <w:r w:rsidRPr="003328E4">
              <w:rPr>
                <w:rFonts w:ascii="Calibri" w:hAnsi="Calibri" w:cs="Arial"/>
                <w:b/>
                <w:sz w:val="18"/>
                <w:szCs w:val="22"/>
              </w:rPr>
              <w:t>Sr. No</w:t>
            </w:r>
          </w:p>
        </w:tc>
        <w:tc>
          <w:tcPr>
            <w:tcW w:w="5377" w:type="dxa"/>
            <w:vAlign w:val="center"/>
          </w:tcPr>
          <w:p w14:paraId="07DBF0AA" w14:textId="77777777" w:rsidR="00E42DC9" w:rsidRPr="003328E4" w:rsidRDefault="00E42DC9" w:rsidP="003328E4">
            <w:pPr>
              <w:spacing w:before="40" w:after="0"/>
              <w:rPr>
                <w:rFonts w:ascii="Calibri" w:hAnsi="Calibri" w:cs="Arial"/>
                <w:b/>
                <w:sz w:val="18"/>
                <w:szCs w:val="22"/>
              </w:rPr>
            </w:pPr>
            <w:r w:rsidRPr="003328E4">
              <w:rPr>
                <w:rFonts w:ascii="Calibri" w:hAnsi="Calibri" w:cs="Arial"/>
                <w:b/>
                <w:sz w:val="18"/>
                <w:szCs w:val="22"/>
              </w:rPr>
              <w:t>Required Documents</w:t>
            </w:r>
          </w:p>
        </w:tc>
        <w:tc>
          <w:tcPr>
            <w:tcW w:w="990" w:type="dxa"/>
            <w:vAlign w:val="center"/>
          </w:tcPr>
          <w:p w14:paraId="1BAC543F" w14:textId="77777777" w:rsidR="00E42DC9" w:rsidRPr="003328E4" w:rsidRDefault="00E42DC9" w:rsidP="003328E4">
            <w:pPr>
              <w:spacing w:before="40" w:after="0"/>
              <w:rPr>
                <w:rFonts w:ascii="Calibri" w:hAnsi="Calibri" w:cs="Arial"/>
                <w:b/>
                <w:sz w:val="18"/>
                <w:szCs w:val="22"/>
              </w:rPr>
            </w:pPr>
            <w:r w:rsidRPr="003328E4">
              <w:rPr>
                <w:rFonts w:ascii="Calibri" w:hAnsi="Calibri" w:cs="Arial"/>
                <w:b/>
                <w:sz w:val="18"/>
                <w:szCs w:val="22"/>
              </w:rPr>
              <w:t>Checkbox</w:t>
            </w:r>
          </w:p>
        </w:tc>
      </w:tr>
      <w:tr w:rsidR="00E42DC9" w:rsidRPr="00665202" w14:paraId="3B3EF8C7" w14:textId="77777777" w:rsidTr="003328E4">
        <w:trPr>
          <w:trHeight w:val="701"/>
          <w:jc w:val="center"/>
        </w:trPr>
        <w:tc>
          <w:tcPr>
            <w:tcW w:w="828" w:type="dxa"/>
            <w:vAlign w:val="center"/>
          </w:tcPr>
          <w:p w14:paraId="5BC16A1A" w14:textId="77777777" w:rsidR="00E42DC9" w:rsidRPr="003328E4" w:rsidRDefault="00E42DC9" w:rsidP="003328E4">
            <w:pPr>
              <w:spacing w:before="40" w:after="0"/>
              <w:jc w:val="center"/>
              <w:rPr>
                <w:rFonts w:ascii="Calibri" w:hAnsi="Calibri" w:cs="Arial"/>
                <w:sz w:val="18"/>
                <w:szCs w:val="22"/>
              </w:rPr>
            </w:pPr>
            <w:r w:rsidRPr="003328E4">
              <w:rPr>
                <w:rFonts w:ascii="Calibri" w:hAnsi="Calibri" w:cs="Arial"/>
                <w:sz w:val="18"/>
                <w:szCs w:val="22"/>
              </w:rPr>
              <w:t>1</w:t>
            </w:r>
          </w:p>
        </w:tc>
        <w:tc>
          <w:tcPr>
            <w:tcW w:w="5377" w:type="dxa"/>
            <w:vAlign w:val="center"/>
          </w:tcPr>
          <w:p w14:paraId="26105571" w14:textId="77777777" w:rsidR="00E42DC9" w:rsidRPr="003328E4" w:rsidRDefault="00E42DC9" w:rsidP="003328E4">
            <w:pPr>
              <w:spacing w:before="40" w:after="0"/>
              <w:rPr>
                <w:rFonts w:ascii="Calibri" w:hAnsi="Calibri" w:cs="Arial"/>
                <w:sz w:val="18"/>
                <w:szCs w:val="22"/>
              </w:rPr>
            </w:pPr>
            <w:r w:rsidRPr="003328E4">
              <w:rPr>
                <w:rFonts w:ascii="Calibri" w:hAnsi="Calibri" w:cs="Arial"/>
                <w:sz w:val="18"/>
                <w:szCs w:val="22"/>
              </w:rPr>
              <w:t>Company Profile (1 Page)</w:t>
            </w:r>
          </w:p>
        </w:tc>
        <w:tc>
          <w:tcPr>
            <w:tcW w:w="990" w:type="dxa"/>
            <w:vAlign w:val="center"/>
          </w:tcPr>
          <w:p w14:paraId="5BAA9C67" w14:textId="77777777" w:rsidR="00E42DC9" w:rsidRPr="003328E4" w:rsidRDefault="00282AA5" w:rsidP="003328E4">
            <w:pPr>
              <w:spacing w:before="40" w:after="0"/>
              <w:rPr>
                <w:rFonts w:ascii="Calibri" w:hAnsi="Calibri" w:cs="Arial"/>
                <w:b/>
                <w:sz w:val="18"/>
                <w:szCs w:val="22"/>
              </w:rPr>
            </w:pPr>
            <w:sdt>
              <w:sdtPr>
                <w:rPr>
                  <w:rFonts w:ascii="Calibri" w:hAnsi="Calibri" w:cs="Arial"/>
                  <w:sz w:val="18"/>
                  <w:szCs w:val="22"/>
                </w:rPr>
                <w:id w:val="1043489417"/>
              </w:sdtPr>
              <w:sdtEndPr/>
              <w:sdtContent>
                <w:r w:rsidR="00E42DC9" w:rsidRPr="003328E4">
                  <w:rPr>
                    <w:rFonts w:ascii="Segoe UI Symbol" w:eastAsia="MS Gothic" w:hAnsi="Segoe UI Symbol" w:cs="Segoe UI Symbol"/>
                    <w:sz w:val="18"/>
                    <w:szCs w:val="22"/>
                  </w:rPr>
                  <w:t>☐</w:t>
                </w:r>
              </w:sdtContent>
            </w:sdt>
          </w:p>
        </w:tc>
      </w:tr>
      <w:tr w:rsidR="00E42DC9" w:rsidRPr="00665202" w14:paraId="042FA1ED" w14:textId="77777777" w:rsidTr="003328E4">
        <w:trPr>
          <w:trHeight w:val="701"/>
          <w:jc w:val="center"/>
        </w:trPr>
        <w:tc>
          <w:tcPr>
            <w:tcW w:w="828" w:type="dxa"/>
            <w:vAlign w:val="center"/>
          </w:tcPr>
          <w:p w14:paraId="79DAD091" w14:textId="77777777" w:rsidR="00E42DC9" w:rsidRPr="003328E4" w:rsidRDefault="00E42DC9" w:rsidP="003328E4">
            <w:pPr>
              <w:spacing w:before="40" w:after="0"/>
              <w:jc w:val="center"/>
              <w:rPr>
                <w:rFonts w:ascii="Calibri" w:hAnsi="Calibri" w:cs="Arial"/>
                <w:sz w:val="18"/>
                <w:szCs w:val="22"/>
              </w:rPr>
            </w:pPr>
            <w:r w:rsidRPr="003328E4">
              <w:rPr>
                <w:rFonts w:ascii="Calibri" w:hAnsi="Calibri" w:cs="Arial"/>
                <w:sz w:val="18"/>
                <w:szCs w:val="22"/>
              </w:rPr>
              <w:t>2</w:t>
            </w:r>
          </w:p>
        </w:tc>
        <w:tc>
          <w:tcPr>
            <w:tcW w:w="5377" w:type="dxa"/>
            <w:vAlign w:val="center"/>
          </w:tcPr>
          <w:p w14:paraId="5A80488E" w14:textId="77777777" w:rsidR="00E42DC9" w:rsidRPr="003328E4" w:rsidRDefault="00E42DC9" w:rsidP="003328E4">
            <w:pPr>
              <w:spacing w:before="40" w:after="0"/>
              <w:rPr>
                <w:rFonts w:ascii="Calibri" w:hAnsi="Calibri" w:cs="Arial"/>
                <w:sz w:val="18"/>
                <w:szCs w:val="22"/>
              </w:rPr>
            </w:pPr>
            <w:r w:rsidRPr="003328E4">
              <w:rPr>
                <w:rFonts w:ascii="Calibri" w:hAnsi="Calibri" w:cs="Arial"/>
                <w:sz w:val="18"/>
                <w:szCs w:val="22"/>
              </w:rPr>
              <w:t>Copy of License/Authorization to handle cross border remittances</w:t>
            </w:r>
          </w:p>
        </w:tc>
        <w:tc>
          <w:tcPr>
            <w:tcW w:w="990" w:type="dxa"/>
            <w:vAlign w:val="center"/>
          </w:tcPr>
          <w:p w14:paraId="066C4F6C" w14:textId="77777777" w:rsidR="00E42DC9" w:rsidRPr="003328E4" w:rsidRDefault="00282AA5" w:rsidP="003328E4">
            <w:pPr>
              <w:spacing w:before="40" w:after="0"/>
              <w:rPr>
                <w:rFonts w:ascii="Calibri" w:hAnsi="Calibri" w:cs="Arial"/>
                <w:b/>
                <w:sz w:val="18"/>
                <w:szCs w:val="22"/>
              </w:rPr>
            </w:pPr>
            <w:sdt>
              <w:sdtPr>
                <w:rPr>
                  <w:rFonts w:ascii="Calibri" w:hAnsi="Calibri" w:cs="Arial"/>
                  <w:sz w:val="18"/>
                  <w:szCs w:val="22"/>
                </w:rPr>
                <w:id w:val="-116067256"/>
              </w:sdtPr>
              <w:sdtEndPr/>
              <w:sdtContent>
                <w:r w:rsidR="00E42DC9" w:rsidRPr="003328E4">
                  <w:rPr>
                    <w:rFonts w:ascii="Segoe UI Symbol" w:eastAsia="MS Gothic" w:hAnsi="Segoe UI Symbol" w:cs="Segoe UI Symbol"/>
                    <w:sz w:val="18"/>
                    <w:szCs w:val="22"/>
                  </w:rPr>
                  <w:t>☐</w:t>
                </w:r>
              </w:sdtContent>
            </w:sdt>
          </w:p>
        </w:tc>
      </w:tr>
      <w:tr w:rsidR="00E42DC9" w:rsidRPr="00665202" w14:paraId="0A92E36F" w14:textId="77777777" w:rsidTr="003328E4">
        <w:trPr>
          <w:trHeight w:val="701"/>
          <w:jc w:val="center"/>
        </w:trPr>
        <w:tc>
          <w:tcPr>
            <w:tcW w:w="828" w:type="dxa"/>
            <w:vAlign w:val="center"/>
          </w:tcPr>
          <w:p w14:paraId="3263C3B6" w14:textId="77777777" w:rsidR="00E42DC9" w:rsidRPr="003328E4" w:rsidRDefault="00E42DC9" w:rsidP="003328E4">
            <w:pPr>
              <w:spacing w:before="40" w:after="0"/>
              <w:jc w:val="center"/>
              <w:rPr>
                <w:rFonts w:ascii="Calibri" w:hAnsi="Calibri" w:cs="Arial"/>
                <w:sz w:val="18"/>
                <w:szCs w:val="22"/>
              </w:rPr>
            </w:pPr>
            <w:r w:rsidRPr="003328E4">
              <w:rPr>
                <w:rFonts w:ascii="Calibri" w:hAnsi="Calibri" w:cs="Arial"/>
                <w:sz w:val="18"/>
                <w:szCs w:val="22"/>
              </w:rPr>
              <w:t>3</w:t>
            </w:r>
          </w:p>
        </w:tc>
        <w:tc>
          <w:tcPr>
            <w:tcW w:w="5377" w:type="dxa"/>
            <w:vAlign w:val="center"/>
          </w:tcPr>
          <w:p w14:paraId="3857E2F3" w14:textId="77777777" w:rsidR="00E42DC9" w:rsidRPr="003328E4" w:rsidRDefault="00E42DC9" w:rsidP="003328E4">
            <w:pPr>
              <w:autoSpaceDE w:val="0"/>
              <w:autoSpaceDN w:val="0"/>
              <w:adjustRightInd w:val="0"/>
              <w:spacing w:before="40" w:after="0"/>
              <w:rPr>
                <w:rFonts w:ascii="Calibri" w:hAnsi="Calibri" w:cs="Arial"/>
                <w:sz w:val="18"/>
                <w:szCs w:val="22"/>
              </w:rPr>
            </w:pPr>
            <w:r w:rsidRPr="003328E4">
              <w:rPr>
                <w:rFonts w:ascii="Calibri" w:hAnsi="Calibri" w:cs="Arial"/>
                <w:sz w:val="18"/>
                <w:szCs w:val="22"/>
              </w:rPr>
              <w:t>National Tax Number Certificates</w:t>
            </w:r>
          </w:p>
        </w:tc>
        <w:tc>
          <w:tcPr>
            <w:tcW w:w="990" w:type="dxa"/>
            <w:vAlign w:val="center"/>
          </w:tcPr>
          <w:p w14:paraId="1EAA6935" w14:textId="77777777" w:rsidR="00E42DC9" w:rsidRPr="003328E4" w:rsidRDefault="00282AA5" w:rsidP="003328E4">
            <w:pPr>
              <w:spacing w:before="40" w:after="0"/>
              <w:rPr>
                <w:rFonts w:ascii="Calibri" w:hAnsi="Calibri" w:cs="Arial"/>
                <w:b/>
                <w:sz w:val="18"/>
                <w:szCs w:val="22"/>
              </w:rPr>
            </w:pPr>
            <w:sdt>
              <w:sdtPr>
                <w:rPr>
                  <w:rFonts w:ascii="Calibri" w:hAnsi="Calibri" w:cs="Arial"/>
                  <w:sz w:val="18"/>
                  <w:szCs w:val="22"/>
                </w:rPr>
                <w:id w:val="-263611639"/>
              </w:sdtPr>
              <w:sdtEndPr/>
              <w:sdtContent>
                <w:r w:rsidR="00E42DC9" w:rsidRPr="003328E4">
                  <w:rPr>
                    <w:rFonts w:ascii="Segoe UI Symbol" w:eastAsia="MS Gothic" w:hAnsi="Segoe UI Symbol" w:cs="Segoe UI Symbol"/>
                    <w:sz w:val="18"/>
                    <w:szCs w:val="22"/>
                  </w:rPr>
                  <w:t>☐</w:t>
                </w:r>
              </w:sdtContent>
            </w:sdt>
          </w:p>
        </w:tc>
      </w:tr>
    </w:tbl>
    <w:p w14:paraId="402BD03F" w14:textId="77777777" w:rsidR="00E42DC9" w:rsidRPr="00665202" w:rsidRDefault="00E42DC9" w:rsidP="00E42DC9">
      <w:pPr>
        <w:spacing w:after="0"/>
      </w:pPr>
    </w:p>
    <w:p w14:paraId="23B7C1E5" w14:textId="77777777" w:rsidR="00E42DC9" w:rsidRPr="00665202" w:rsidRDefault="00E42DC9" w:rsidP="00665202">
      <w:pPr>
        <w:spacing w:before="100" w:after="100"/>
      </w:pPr>
    </w:p>
    <w:p w14:paraId="4DFBD921" w14:textId="77777777" w:rsidR="00665202" w:rsidRDefault="00665202" w:rsidP="00665202">
      <w:pPr>
        <w:spacing w:after="0"/>
        <w:jc w:val="center"/>
      </w:pPr>
    </w:p>
    <w:p w14:paraId="1FD6F8DC" w14:textId="77777777" w:rsidR="00580F57" w:rsidRDefault="00580F57" w:rsidP="00C60577">
      <w:pPr>
        <w:spacing w:after="0"/>
        <w:rPr>
          <w:rFonts w:asciiTheme="minorHAnsi" w:hAnsiTheme="minorHAnsi"/>
          <w:b/>
          <w:sz w:val="22"/>
          <w:u w:val="single"/>
          <w:lang w:val="en-US"/>
        </w:rPr>
      </w:pPr>
      <w:r>
        <w:rPr>
          <w:rFonts w:asciiTheme="minorHAnsi" w:hAnsiTheme="minorHAnsi"/>
          <w:b/>
          <w:sz w:val="22"/>
          <w:u w:val="single"/>
          <w:lang w:val="en-US"/>
        </w:rPr>
        <w:br w:type="page"/>
      </w:r>
    </w:p>
    <w:p w14:paraId="4C76E78D" w14:textId="384DBEB1" w:rsidR="00812508" w:rsidRDefault="00C60577" w:rsidP="003328E4">
      <w:pPr>
        <w:spacing w:after="0"/>
        <w:jc w:val="center"/>
        <w:rPr>
          <w:rFonts w:asciiTheme="minorHAnsi" w:hAnsiTheme="minorHAnsi"/>
          <w:b/>
          <w:sz w:val="22"/>
          <w:u w:val="single"/>
          <w:lang w:val="en-US"/>
        </w:rPr>
      </w:pPr>
      <w:r w:rsidRPr="006007AE">
        <w:rPr>
          <w:rFonts w:asciiTheme="minorHAnsi" w:hAnsiTheme="minorHAnsi"/>
          <w:b/>
          <w:sz w:val="22"/>
          <w:u w:val="single"/>
          <w:lang w:val="en-US"/>
        </w:rPr>
        <w:lastRenderedPageBreak/>
        <w:t>EOI Form</w:t>
      </w:r>
    </w:p>
    <w:tbl>
      <w:tblPr>
        <w:tblStyle w:val="TableGrid"/>
        <w:tblW w:w="0" w:type="auto"/>
        <w:tblLook w:val="04A0" w:firstRow="1" w:lastRow="0" w:firstColumn="1" w:lastColumn="0" w:noHBand="0" w:noVBand="1"/>
      </w:tblPr>
      <w:tblGrid>
        <w:gridCol w:w="9016"/>
      </w:tblGrid>
      <w:tr w:rsidR="00295603" w14:paraId="2DC7CF45" w14:textId="77777777" w:rsidTr="00295603">
        <w:tc>
          <w:tcPr>
            <w:tcW w:w="9736" w:type="dxa"/>
          </w:tcPr>
          <w:p w14:paraId="1995C983" w14:textId="107AE0BA" w:rsidR="00295603" w:rsidRPr="006E35F4" w:rsidRDefault="00580F57" w:rsidP="00295603">
            <w:pPr>
              <w:rPr>
                <w:rFonts w:asciiTheme="minorHAnsi" w:hAnsiTheme="minorHAnsi"/>
                <w:b/>
                <w:sz w:val="22"/>
                <w:lang w:val="en-US"/>
              </w:rPr>
            </w:pPr>
            <w:r w:rsidRPr="006E35F4">
              <w:rPr>
                <w:rFonts w:asciiTheme="minorHAnsi" w:hAnsiTheme="minorHAnsi"/>
                <w:b/>
                <w:sz w:val="22"/>
                <w:lang w:val="en-US"/>
              </w:rPr>
              <w:t>Name of Applicant</w:t>
            </w:r>
            <w:r w:rsidR="00295603" w:rsidRPr="006E35F4">
              <w:rPr>
                <w:rFonts w:asciiTheme="minorHAnsi" w:hAnsiTheme="minorHAnsi"/>
                <w:b/>
                <w:sz w:val="22"/>
                <w:lang w:val="en-US"/>
              </w:rPr>
              <w:t>(s)</w:t>
            </w:r>
          </w:p>
          <w:p w14:paraId="550BFCB6" w14:textId="61A2C4FD" w:rsidR="00580F57" w:rsidRPr="003F0CD1" w:rsidRDefault="00580F57" w:rsidP="00295603">
            <w:pPr>
              <w:rPr>
                <w:rFonts w:asciiTheme="minorHAnsi" w:hAnsiTheme="minorHAnsi"/>
                <w:b/>
                <w:color w:val="A6A6A6" w:themeColor="background1" w:themeShade="A6"/>
                <w:sz w:val="22"/>
                <w:lang w:val="en-US"/>
              </w:rPr>
            </w:pPr>
            <w:r w:rsidRPr="003F0CD1">
              <w:rPr>
                <w:rFonts w:asciiTheme="minorHAnsi" w:hAnsiTheme="minorHAnsi"/>
                <w:b/>
                <w:color w:val="A6A6A6" w:themeColor="background1" w:themeShade="A6"/>
                <w:sz w:val="18"/>
                <w:lang w:val="en-US"/>
              </w:rPr>
              <w:t>Consortiums may apply. Please clearly specify consortium lead.</w:t>
            </w:r>
            <w:r w:rsidRPr="003F0CD1">
              <w:rPr>
                <w:rFonts w:asciiTheme="minorHAnsi" w:hAnsiTheme="minorHAnsi"/>
                <w:b/>
                <w:color w:val="A6A6A6" w:themeColor="background1" w:themeShade="A6"/>
                <w:sz w:val="22"/>
                <w:lang w:val="en-US"/>
              </w:rPr>
              <w:t xml:space="preserve"> </w:t>
            </w:r>
          </w:p>
          <w:p w14:paraId="1515DD07" w14:textId="77777777" w:rsidR="00580F57" w:rsidRDefault="00580F57" w:rsidP="00295603">
            <w:pPr>
              <w:rPr>
                <w:rFonts w:asciiTheme="minorHAnsi" w:hAnsiTheme="minorHAnsi"/>
                <w:sz w:val="22"/>
                <w:lang w:val="en-US"/>
              </w:rPr>
            </w:pPr>
          </w:p>
          <w:p w14:paraId="61F637D7" w14:textId="77777777" w:rsidR="00E9707E" w:rsidRDefault="00E9707E" w:rsidP="00C60577">
            <w:pPr>
              <w:rPr>
                <w:rFonts w:asciiTheme="minorHAnsi" w:hAnsiTheme="minorHAnsi"/>
                <w:i/>
                <w:sz w:val="22"/>
                <w:lang w:val="en-US"/>
              </w:rPr>
            </w:pPr>
          </w:p>
          <w:p w14:paraId="3DC9310F" w14:textId="77777777" w:rsidR="00E9707E" w:rsidRDefault="00E9707E" w:rsidP="00C60577">
            <w:pPr>
              <w:rPr>
                <w:rFonts w:asciiTheme="minorHAnsi" w:hAnsiTheme="minorHAnsi"/>
                <w:i/>
                <w:sz w:val="22"/>
                <w:lang w:val="en-US"/>
              </w:rPr>
            </w:pPr>
          </w:p>
          <w:p w14:paraId="2B9C7F2E" w14:textId="579268EC" w:rsidR="00E9707E" w:rsidRPr="00E9707E" w:rsidRDefault="00E9707E" w:rsidP="00C60577">
            <w:pPr>
              <w:rPr>
                <w:rFonts w:asciiTheme="minorHAnsi" w:hAnsiTheme="minorHAnsi"/>
                <w:i/>
                <w:sz w:val="22"/>
                <w:lang w:val="en-US"/>
              </w:rPr>
            </w:pPr>
          </w:p>
        </w:tc>
      </w:tr>
      <w:tr w:rsidR="00295603" w14:paraId="475FD042" w14:textId="77777777" w:rsidTr="00295603">
        <w:tc>
          <w:tcPr>
            <w:tcW w:w="9736" w:type="dxa"/>
          </w:tcPr>
          <w:p w14:paraId="5AAD603D" w14:textId="7D46E1F0" w:rsidR="00295603" w:rsidRDefault="00295603" w:rsidP="00C60577">
            <w:pPr>
              <w:rPr>
                <w:rFonts w:asciiTheme="minorHAnsi" w:hAnsiTheme="minorHAnsi"/>
                <w:sz w:val="18"/>
                <w:lang w:val="en-US"/>
              </w:rPr>
            </w:pPr>
            <w:r w:rsidRPr="00580F57">
              <w:rPr>
                <w:rFonts w:asciiTheme="minorHAnsi" w:hAnsiTheme="minorHAnsi"/>
                <w:b/>
                <w:sz w:val="22"/>
                <w:lang w:val="en-US"/>
              </w:rPr>
              <w:t>Proposed Solution</w:t>
            </w:r>
            <w:r w:rsidR="00580F57">
              <w:rPr>
                <w:rFonts w:asciiTheme="minorHAnsi" w:hAnsiTheme="minorHAnsi"/>
                <w:sz w:val="22"/>
                <w:lang w:val="en-US"/>
              </w:rPr>
              <w:t xml:space="preserve"> </w:t>
            </w:r>
            <w:r w:rsidR="00580F57" w:rsidRPr="00580F57">
              <w:rPr>
                <w:rFonts w:asciiTheme="minorHAnsi" w:hAnsiTheme="minorHAnsi"/>
                <w:sz w:val="18"/>
                <w:lang w:val="en-US"/>
              </w:rPr>
              <w:t>(no more than 500 words)</w:t>
            </w:r>
          </w:p>
          <w:p w14:paraId="2356AE2C" w14:textId="4536CD5A" w:rsidR="00580F57" w:rsidRPr="003F0CD1" w:rsidRDefault="00580F57" w:rsidP="00C60577">
            <w:pPr>
              <w:rPr>
                <w:rFonts w:asciiTheme="minorHAnsi" w:hAnsiTheme="minorHAnsi"/>
                <w:b/>
                <w:color w:val="A6A6A6" w:themeColor="background1" w:themeShade="A6"/>
                <w:sz w:val="18"/>
                <w:lang w:val="en-US"/>
              </w:rPr>
            </w:pPr>
            <w:r w:rsidRPr="003F0CD1">
              <w:rPr>
                <w:rFonts w:asciiTheme="minorHAnsi" w:hAnsiTheme="minorHAnsi"/>
                <w:b/>
                <w:color w:val="A6A6A6" w:themeColor="background1" w:themeShade="A6"/>
                <w:sz w:val="18"/>
                <w:lang w:val="en-US"/>
              </w:rPr>
              <w:t xml:space="preserve">Describe your proposed solution (product, service, process), including the problem being addressed. In case of a consortium, please specify role of each player. </w:t>
            </w:r>
          </w:p>
          <w:p w14:paraId="6A6BF340" w14:textId="5962A41E" w:rsidR="00295603" w:rsidRDefault="00295603" w:rsidP="00C60577">
            <w:pPr>
              <w:rPr>
                <w:rFonts w:asciiTheme="minorHAnsi" w:hAnsiTheme="minorHAnsi"/>
                <w:i/>
                <w:sz w:val="22"/>
                <w:lang w:val="en-US"/>
              </w:rPr>
            </w:pPr>
          </w:p>
          <w:p w14:paraId="383EF7C1" w14:textId="77777777" w:rsidR="00580F57" w:rsidRDefault="00580F57" w:rsidP="00C60577">
            <w:pPr>
              <w:rPr>
                <w:rFonts w:asciiTheme="minorHAnsi" w:hAnsiTheme="minorHAnsi"/>
                <w:i/>
                <w:sz w:val="22"/>
                <w:lang w:val="en-US"/>
              </w:rPr>
            </w:pPr>
          </w:p>
          <w:p w14:paraId="78F49118" w14:textId="77777777" w:rsidR="00580F57" w:rsidRDefault="00580F57" w:rsidP="00C60577">
            <w:pPr>
              <w:rPr>
                <w:rFonts w:asciiTheme="minorHAnsi" w:hAnsiTheme="minorHAnsi"/>
                <w:i/>
                <w:sz w:val="22"/>
                <w:lang w:val="en-US"/>
              </w:rPr>
            </w:pPr>
          </w:p>
          <w:p w14:paraId="596F4B3D" w14:textId="77777777" w:rsidR="00580F57" w:rsidRDefault="00580F57" w:rsidP="00C60577">
            <w:pPr>
              <w:rPr>
                <w:rFonts w:asciiTheme="minorHAnsi" w:hAnsiTheme="minorHAnsi"/>
                <w:i/>
                <w:sz w:val="22"/>
                <w:lang w:val="en-US"/>
              </w:rPr>
            </w:pPr>
          </w:p>
          <w:p w14:paraId="1DA65760" w14:textId="77777777" w:rsidR="00580F57" w:rsidRDefault="00580F57" w:rsidP="00C60577">
            <w:pPr>
              <w:rPr>
                <w:rFonts w:asciiTheme="minorHAnsi" w:hAnsiTheme="minorHAnsi"/>
                <w:i/>
                <w:sz w:val="22"/>
                <w:lang w:val="en-US"/>
              </w:rPr>
            </w:pPr>
          </w:p>
          <w:p w14:paraId="1172CD27" w14:textId="77777777" w:rsidR="00580F57" w:rsidRDefault="00580F57" w:rsidP="00C60577">
            <w:pPr>
              <w:rPr>
                <w:rFonts w:asciiTheme="minorHAnsi" w:hAnsiTheme="minorHAnsi"/>
                <w:i/>
                <w:sz w:val="22"/>
                <w:lang w:val="en-US"/>
              </w:rPr>
            </w:pPr>
          </w:p>
          <w:p w14:paraId="7C350B62" w14:textId="77777777" w:rsidR="00580F57" w:rsidRDefault="00580F57" w:rsidP="00C60577">
            <w:pPr>
              <w:rPr>
                <w:rFonts w:asciiTheme="minorHAnsi" w:hAnsiTheme="minorHAnsi"/>
                <w:i/>
                <w:sz w:val="22"/>
                <w:lang w:val="en-US"/>
              </w:rPr>
            </w:pPr>
          </w:p>
          <w:p w14:paraId="1A02B3FA" w14:textId="77777777" w:rsidR="00580F57" w:rsidRDefault="00580F57" w:rsidP="00C60577">
            <w:pPr>
              <w:rPr>
                <w:rFonts w:asciiTheme="minorHAnsi" w:hAnsiTheme="minorHAnsi"/>
                <w:i/>
                <w:sz w:val="22"/>
                <w:lang w:val="en-US"/>
              </w:rPr>
            </w:pPr>
          </w:p>
          <w:p w14:paraId="4A5FC02E" w14:textId="77777777" w:rsidR="00E9707E" w:rsidRDefault="00E9707E" w:rsidP="00C60577">
            <w:pPr>
              <w:rPr>
                <w:rFonts w:asciiTheme="minorHAnsi" w:hAnsiTheme="minorHAnsi"/>
                <w:i/>
                <w:sz w:val="22"/>
                <w:lang w:val="en-US"/>
              </w:rPr>
            </w:pPr>
          </w:p>
          <w:p w14:paraId="565C8E0F" w14:textId="77777777" w:rsidR="00E9707E" w:rsidRDefault="00E9707E" w:rsidP="00C60577">
            <w:pPr>
              <w:rPr>
                <w:rFonts w:asciiTheme="minorHAnsi" w:hAnsiTheme="minorHAnsi"/>
                <w:i/>
                <w:sz w:val="22"/>
                <w:lang w:val="en-US"/>
              </w:rPr>
            </w:pPr>
          </w:p>
          <w:p w14:paraId="37C2BE20" w14:textId="77777777" w:rsidR="00E9707E" w:rsidRDefault="00E9707E" w:rsidP="00C60577">
            <w:pPr>
              <w:rPr>
                <w:rFonts w:asciiTheme="minorHAnsi" w:hAnsiTheme="minorHAnsi"/>
                <w:i/>
                <w:sz w:val="22"/>
                <w:lang w:val="en-US"/>
              </w:rPr>
            </w:pPr>
          </w:p>
          <w:p w14:paraId="2F6A4EFE" w14:textId="77777777" w:rsidR="00E9707E" w:rsidRDefault="00E9707E" w:rsidP="00C60577">
            <w:pPr>
              <w:rPr>
                <w:rFonts w:asciiTheme="minorHAnsi" w:hAnsiTheme="minorHAnsi"/>
                <w:i/>
                <w:sz w:val="22"/>
                <w:lang w:val="en-US"/>
              </w:rPr>
            </w:pPr>
          </w:p>
          <w:p w14:paraId="1C653D6B" w14:textId="77777777" w:rsidR="008D76FA" w:rsidRDefault="008D76FA" w:rsidP="00C60577">
            <w:pPr>
              <w:rPr>
                <w:rFonts w:asciiTheme="minorHAnsi" w:hAnsiTheme="minorHAnsi"/>
                <w:i/>
                <w:sz w:val="22"/>
                <w:lang w:val="en-US"/>
              </w:rPr>
            </w:pPr>
          </w:p>
          <w:p w14:paraId="65674F73" w14:textId="634F805B" w:rsidR="008D76FA" w:rsidRPr="00E9707E" w:rsidRDefault="008D76FA" w:rsidP="00C60577">
            <w:pPr>
              <w:rPr>
                <w:rFonts w:asciiTheme="minorHAnsi" w:hAnsiTheme="minorHAnsi"/>
                <w:i/>
                <w:sz w:val="22"/>
                <w:lang w:val="en-US"/>
              </w:rPr>
            </w:pPr>
          </w:p>
        </w:tc>
      </w:tr>
      <w:tr w:rsidR="008D76FA" w14:paraId="5F0D2B44" w14:textId="77777777" w:rsidTr="00295603">
        <w:tc>
          <w:tcPr>
            <w:tcW w:w="9736" w:type="dxa"/>
          </w:tcPr>
          <w:p w14:paraId="333D07DA" w14:textId="47B6290A" w:rsidR="008D76FA" w:rsidRDefault="008D76FA" w:rsidP="008D76FA">
            <w:pPr>
              <w:rPr>
                <w:rFonts w:asciiTheme="minorHAnsi" w:hAnsiTheme="minorHAnsi"/>
                <w:sz w:val="22"/>
                <w:lang w:val="en-US"/>
              </w:rPr>
            </w:pPr>
            <w:r>
              <w:rPr>
                <w:rFonts w:asciiTheme="minorHAnsi" w:hAnsiTheme="minorHAnsi"/>
                <w:b/>
                <w:sz w:val="22"/>
                <w:lang w:val="en-US"/>
              </w:rPr>
              <w:t>Evidence of Success of Proposed Solution</w:t>
            </w:r>
            <w:r>
              <w:rPr>
                <w:rFonts w:asciiTheme="minorHAnsi" w:hAnsiTheme="minorHAnsi"/>
                <w:sz w:val="22"/>
                <w:lang w:val="en-US"/>
              </w:rPr>
              <w:t xml:space="preserve"> </w:t>
            </w:r>
            <w:r w:rsidRPr="00580F57">
              <w:rPr>
                <w:rFonts w:asciiTheme="minorHAnsi" w:hAnsiTheme="minorHAnsi"/>
                <w:sz w:val="18"/>
                <w:lang w:val="en-US"/>
              </w:rPr>
              <w:t xml:space="preserve">(no more than </w:t>
            </w:r>
            <w:r>
              <w:rPr>
                <w:rFonts w:asciiTheme="minorHAnsi" w:hAnsiTheme="minorHAnsi"/>
                <w:sz w:val="18"/>
                <w:lang w:val="en-US"/>
              </w:rPr>
              <w:t>300</w:t>
            </w:r>
            <w:r w:rsidRPr="00580F57">
              <w:rPr>
                <w:rFonts w:asciiTheme="minorHAnsi" w:hAnsiTheme="minorHAnsi"/>
                <w:sz w:val="18"/>
                <w:lang w:val="en-US"/>
              </w:rPr>
              <w:t xml:space="preserve"> words)</w:t>
            </w:r>
          </w:p>
          <w:p w14:paraId="3C265511" w14:textId="2CE89AB6" w:rsidR="008D76FA" w:rsidRPr="003F0CD1" w:rsidRDefault="008D76FA" w:rsidP="008D76FA">
            <w:pPr>
              <w:rPr>
                <w:rFonts w:asciiTheme="minorHAnsi" w:hAnsiTheme="minorHAnsi"/>
                <w:b/>
                <w:color w:val="A6A6A6" w:themeColor="background1" w:themeShade="A6"/>
                <w:sz w:val="18"/>
                <w:lang w:val="en-US"/>
              </w:rPr>
            </w:pPr>
            <w:r w:rsidRPr="003F0CD1">
              <w:rPr>
                <w:rFonts w:asciiTheme="minorHAnsi" w:hAnsiTheme="minorHAnsi"/>
                <w:b/>
                <w:color w:val="A6A6A6" w:themeColor="background1" w:themeShade="A6"/>
                <w:sz w:val="18"/>
                <w:lang w:val="en-US"/>
              </w:rPr>
              <w:t xml:space="preserve">Provide evidence of success (if available) in the form of self-run pilots or based on secondary evidence of successful implementation by other parties (globally). </w:t>
            </w:r>
          </w:p>
          <w:p w14:paraId="259A3B07" w14:textId="77777777" w:rsidR="008D76FA" w:rsidRDefault="008D76FA" w:rsidP="008D76FA">
            <w:pPr>
              <w:rPr>
                <w:rFonts w:asciiTheme="minorHAnsi" w:hAnsiTheme="minorHAnsi"/>
                <w:i/>
                <w:sz w:val="22"/>
                <w:lang w:val="en-US"/>
              </w:rPr>
            </w:pPr>
          </w:p>
          <w:p w14:paraId="4BFA407B" w14:textId="77777777" w:rsidR="008D76FA" w:rsidRDefault="008D76FA" w:rsidP="008D76FA">
            <w:pPr>
              <w:rPr>
                <w:rFonts w:asciiTheme="minorHAnsi" w:hAnsiTheme="minorHAnsi"/>
                <w:i/>
                <w:sz w:val="22"/>
                <w:lang w:val="en-US"/>
              </w:rPr>
            </w:pPr>
          </w:p>
          <w:p w14:paraId="5A889D80" w14:textId="77777777" w:rsidR="008D76FA" w:rsidRPr="008D76FA" w:rsidRDefault="008D76FA" w:rsidP="008D76FA">
            <w:pPr>
              <w:rPr>
                <w:rFonts w:asciiTheme="minorHAnsi" w:hAnsiTheme="minorHAnsi"/>
                <w:i/>
                <w:sz w:val="22"/>
                <w:lang w:val="en-US"/>
              </w:rPr>
            </w:pPr>
          </w:p>
          <w:p w14:paraId="28D74AD2" w14:textId="77777777" w:rsidR="008D76FA" w:rsidRDefault="008D76FA" w:rsidP="008D76FA">
            <w:pPr>
              <w:rPr>
                <w:rFonts w:asciiTheme="minorHAnsi" w:hAnsiTheme="minorHAnsi"/>
                <w:i/>
                <w:sz w:val="22"/>
                <w:lang w:val="en-US"/>
              </w:rPr>
            </w:pPr>
          </w:p>
          <w:p w14:paraId="7283F927" w14:textId="77777777" w:rsidR="008D76FA" w:rsidRDefault="008D76FA" w:rsidP="008D76FA">
            <w:pPr>
              <w:rPr>
                <w:rFonts w:asciiTheme="minorHAnsi" w:hAnsiTheme="minorHAnsi"/>
                <w:i/>
                <w:sz w:val="22"/>
                <w:lang w:val="en-US"/>
              </w:rPr>
            </w:pPr>
          </w:p>
          <w:p w14:paraId="72F1EEDC" w14:textId="77777777" w:rsidR="008D76FA" w:rsidRDefault="008D76FA" w:rsidP="008D76FA">
            <w:pPr>
              <w:rPr>
                <w:rFonts w:asciiTheme="minorHAnsi" w:hAnsiTheme="minorHAnsi"/>
                <w:i/>
                <w:sz w:val="22"/>
                <w:lang w:val="en-US"/>
              </w:rPr>
            </w:pPr>
          </w:p>
          <w:p w14:paraId="46656894" w14:textId="77777777" w:rsidR="008D76FA" w:rsidRPr="008D76FA" w:rsidRDefault="008D76FA" w:rsidP="008D76FA">
            <w:pPr>
              <w:rPr>
                <w:rFonts w:asciiTheme="minorHAnsi" w:hAnsiTheme="minorHAnsi"/>
                <w:i/>
                <w:sz w:val="22"/>
                <w:lang w:val="en-US"/>
              </w:rPr>
            </w:pPr>
          </w:p>
          <w:p w14:paraId="28F3D2AA" w14:textId="77777777" w:rsidR="008D76FA" w:rsidRDefault="008D76FA" w:rsidP="008D76FA">
            <w:pPr>
              <w:rPr>
                <w:rFonts w:asciiTheme="minorHAnsi" w:hAnsiTheme="minorHAnsi"/>
                <w:b/>
                <w:sz w:val="22"/>
                <w:lang w:val="en-US"/>
              </w:rPr>
            </w:pPr>
          </w:p>
          <w:p w14:paraId="28A1B799" w14:textId="476300E6" w:rsidR="003328E4" w:rsidRPr="00580F57" w:rsidRDefault="003328E4" w:rsidP="008D76FA">
            <w:pPr>
              <w:rPr>
                <w:rFonts w:asciiTheme="minorHAnsi" w:hAnsiTheme="minorHAnsi"/>
                <w:b/>
                <w:sz w:val="22"/>
                <w:lang w:val="en-US"/>
              </w:rPr>
            </w:pPr>
          </w:p>
        </w:tc>
      </w:tr>
      <w:tr w:rsidR="00295603" w14:paraId="4B15E7C7" w14:textId="77777777" w:rsidTr="00295603">
        <w:tc>
          <w:tcPr>
            <w:tcW w:w="9736" w:type="dxa"/>
          </w:tcPr>
          <w:p w14:paraId="3AEEF47D" w14:textId="14F99C87" w:rsidR="00295603" w:rsidRDefault="00E9707E" w:rsidP="00C60577">
            <w:pPr>
              <w:rPr>
                <w:rFonts w:asciiTheme="minorHAnsi" w:hAnsiTheme="minorHAnsi"/>
                <w:sz w:val="22"/>
                <w:lang w:val="en-US"/>
              </w:rPr>
            </w:pPr>
            <w:r w:rsidRPr="00580F57">
              <w:rPr>
                <w:rFonts w:asciiTheme="minorHAnsi" w:hAnsiTheme="minorHAnsi"/>
                <w:b/>
                <w:sz w:val="22"/>
                <w:lang w:val="en-US"/>
              </w:rPr>
              <w:t>Innovative Aspect of the Solution</w:t>
            </w:r>
            <w:r w:rsidR="00580F57">
              <w:rPr>
                <w:rFonts w:asciiTheme="minorHAnsi" w:hAnsiTheme="minorHAnsi"/>
                <w:sz w:val="22"/>
                <w:lang w:val="en-US"/>
              </w:rPr>
              <w:t xml:space="preserve"> </w:t>
            </w:r>
            <w:r w:rsidR="00580F57" w:rsidRPr="00580F57">
              <w:rPr>
                <w:rFonts w:asciiTheme="minorHAnsi" w:hAnsiTheme="minorHAnsi"/>
                <w:sz w:val="18"/>
                <w:lang w:val="en-US"/>
              </w:rPr>
              <w:t xml:space="preserve">(no more than </w:t>
            </w:r>
            <w:r w:rsidR="00580F57">
              <w:rPr>
                <w:rFonts w:asciiTheme="minorHAnsi" w:hAnsiTheme="minorHAnsi"/>
                <w:sz w:val="18"/>
                <w:lang w:val="en-US"/>
              </w:rPr>
              <w:t>250</w:t>
            </w:r>
            <w:r w:rsidR="00580F57" w:rsidRPr="00580F57">
              <w:rPr>
                <w:rFonts w:asciiTheme="minorHAnsi" w:hAnsiTheme="minorHAnsi"/>
                <w:sz w:val="18"/>
                <w:lang w:val="en-US"/>
              </w:rPr>
              <w:t xml:space="preserve"> words)</w:t>
            </w:r>
          </w:p>
          <w:p w14:paraId="4504A1F3" w14:textId="6D6E8D7C" w:rsidR="00E9707E" w:rsidRPr="003F0CD1" w:rsidRDefault="00580F57" w:rsidP="00C60577">
            <w:pPr>
              <w:rPr>
                <w:rFonts w:asciiTheme="minorHAnsi" w:hAnsiTheme="minorHAnsi"/>
                <w:i/>
                <w:color w:val="A6A6A6" w:themeColor="background1" w:themeShade="A6"/>
                <w:sz w:val="22"/>
                <w:lang w:val="en-US"/>
              </w:rPr>
            </w:pPr>
            <w:r w:rsidRPr="003F0CD1">
              <w:rPr>
                <w:rFonts w:asciiTheme="minorHAnsi" w:hAnsiTheme="minorHAnsi"/>
                <w:b/>
                <w:color w:val="A6A6A6" w:themeColor="background1" w:themeShade="A6"/>
                <w:sz w:val="18"/>
                <w:lang w:val="en-US"/>
              </w:rPr>
              <w:t>Describe how your proposed solution is different from the current remittances products or services.</w:t>
            </w:r>
          </w:p>
          <w:p w14:paraId="5DC5B653" w14:textId="77777777" w:rsidR="00E9707E" w:rsidRDefault="00E9707E" w:rsidP="00C60577">
            <w:pPr>
              <w:rPr>
                <w:rFonts w:asciiTheme="minorHAnsi" w:hAnsiTheme="minorHAnsi"/>
                <w:sz w:val="22"/>
                <w:lang w:val="en-US"/>
              </w:rPr>
            </w:pPr>
          </w:p>
          <w:p w14:paraId="460F2A24" w14:textId="77777777" w:rsidR="008D76FA" w:rsidRDefault="008D76FA" w:rsidP="00C60577">
            <w:pPr>
              <w:rPr>
                <w:rFonts w:asciiTheme="minorHAnsi" w:hAnsiTheme="minorHAnsi"/>
                <w:sz w:val="22"/>
                <w:lang w:val="en-US"/>
              </w:rPr>
            </w:pPr>
          </w:p>
          <w:p w14:paraId="4ED07D78" w14:textId="77777777" w:rsidR="008D76FA" w:rsidRDefault="008D76FA" w:rsidP="00C60577">
            <w:pPr>
              <w:rPr>
                <w:rFonts w:asciiTheme="minorHAnsi" w:hAnsiTheme="minorHAnsi"/>
                <w:sz w:val="22"/>
                <w:lang w:val="en-US"/>
              </w:rPr>
            </w:pPr>
          </w:p>
          <w:p w14:paraId="04F08032" w14:textId="77777777" w:rsidR="00E9707E" w:rsidRDefault="00E9707E" w:rsidP="00C60577">
            <w:pPr>
              <w:rPr>
                <w:rFonts w:asciiTheme="minorHAnsi" w:hAnsiTheme="minorHAnsi"/>
                <w:sz w:val="22"/>
                <w:lang w:val="en-US"/>
              </w:rPr>
            </w:pPr>
          </w:p>
          <w:p w14:paraId="1972C32D" w14:textId="77777777" w:rsidR="00E9707E" w:rsidRDefault="00E9707E" w:rsidP="00C60577">
            <w:pPr>
              <w:rPr>
                <w:rFonts w:asciiTheme="minorHAnsi" w:hAnsiTheme="minorHAnsi"/>
                <w:sz w:val="22"/>
                <w:lang w:val="en-US"/>
              </w:rPr>
            </w:pPr>
          </w:p>
          <w:p w14:paraId="19994B8B" w14:textId="77777777" w:rsidR="003328E4" w:rsidRDefault="003328E4" w:rsidP="00C60577">
            <w:pPr>
              <w:rPr>
                <w:rFonts w:asciiTheme="minorHAnsi" w:hAnsiTheme="minorHAnsi"/>
                <w:sz w:val="22"/>
                <w:lang w:val="en-US"/>
              </w:rPr>
            </w:pPr>
          </w:p>
          <w:p w14:paraId="62B653FC" w14:textId="77777777" w:rsidR="00E9707E" w:rsidRDefault="00E9707E" w:rsidP="00C60577">
            <w:pPr>
              <w:rPr>
                <w:rFonts w:asciiTheme="minorHAnsi" w:hAnsiTheme="minorHAnsi"/>
                <w:sz w:val="22"/>
                <w:lang w:val="en-US"/>
              </w:rPr>
            </w:pPr>
          </w:p>
          <w:p w14:paraId="41C559E1" w14:textId="5FD9A07E" w:rsidR="00E9707E" w:rsidRPr="00295603" w:rsidRDefault="00E9707E" w:rsidP="00C60577">
            <w:pPr>
              <w:rPr>
                <w:rFonts w:asciiTheme="minorHAnsi" w:hAnsiTheme="minorHAnsi"/>
                <w:sz w:val="22"/>
                <w:lang w:val="en-US"/>
              </w:rPr>
            </w:pPr>
          </w:p>
        </w:tc>
      </w:tr>
      <w:tr w:rsidR="00295603" w14:paraId="46147954" w14:textId="77777777" w:rsidTr="00295603">
        <w:tc>
          <w:tcPr>
            <w:tcW w:w="9736" w:type="dxa"/>
          </w:tcPr>
          <w:p w14:paraId="752F9EC1" w14:textId="4AD0A8B9" w:rsidR="00295603" w:rsidRDefault="00E9707E" w:rsidP="00E9707E">
            <w:pPr>
              <w:rPr>
                <w:rFonts w:asciiTheme="minorHAnsi" w:hAnsiTheme="minorHAnsi"/>
                <w:sz w:val="18"/>
                <w:lang w:val="en-US"/>
              </w:rPr>
            </w:pPr>
            <w:r w:rsidRPr="00580F57">
              <w:rPr>
                <w:rFonts w:asciiTheme="minorHAnsi" w:hAnsiTheme="minorHAnsi"/>
                <w:b/>
                <w:sz w:val="22"/>
                <w:lang w:val="en-US"/>
              </w:rPr>
              <w:lastRenderedPageBreak/>
              <w:t>Impact of Proposed Solution</w:t>
            </w:r>
            <w:r w:rsidR="00580F57">
              <w:rPr>
                <w:rFonts w:asciiTheme="minorHAnsi" w:hAnsiTheme="minorHAnsi"/>
                <w:sz w:val="22"/>
                <w:lang w:val="en-US"/>
              </w:rPr>
              <w:t xml:space="preserve"> </w:t>
            </w:r>
            <w:r w:rsidR="00580F57" w:rsidRPr="00580F57">
              <w:rPr>
                <w:rFonts w:asciiTheme="minorHAnsi" w:hAnsiTheme="minorHAnsi"/>
                <w:sz w:val="18"/>
                <w:lang w:val="en-US"/>
              </w:rPr>
              <w:t xml:space="preserve">(no more than </w:t>
            </w:r>
            <w:r w:rsidR="00580F57">
              <w:rPr>
                <w:rFonts w:asciiTheme="minorHAnsi" w:hAnsiTheme="minorHAnsi"/>
                <w:sz w:val="18"/>
                <w:lang w:val="en-US"/>
              </w:rPr>
              <w:t>250</w:t>
            </w:r>
            <w:r w:rsidR="00580F57" w:rsidRPr="00580F57">
              <w:rPr>
                <w:rFonts w:asciiTheme="minorHAnsi" w:hAnsiTheme="minorHAnsi"/>
                <w:sz w:val="18"/>
                <w:lang w:val="en-US"/>
              </w:rPr>
              <w:t xml:space="preserve"> words)</w:t>
            </w:r>
          </w:p>
          <w:p w14:paraId="41E59ABF" w14:textId="595D1AD1" w:rsidR="00580F57" w:rsidRPr="003F0CD1" w:rsidRDefault="00580F57" w:rsidP="00E9707E">
            <w:pPr>
              <w:rPr>
                <w:rFonts w:asciiTheme="minorHAnsi" w:hAnsiTheme="minorHAnsi"/>
                <w:b/>
                <w:color w:val="A6A6A6" w:themeColor="background1" w:themeShade="A6"/>
                <w:sz w:val="18"/>
                <w:lang w:val="en-US"/>
              </w:rPr>
            </w:pPr>
            <w:r w:rsidRPr="003F0CD1">
              <w:rPr>
                <w:rFonts w:asciiTheme="minorHAnsi" w:hAnsiTheme="minorHAnsi"/>
                <w:b/>
                <w:color w:val="A6A6A6" w:themeColor="background1" w:themeShade="A6"/>
                <w:sz w:val="18"/>
                <w:lang w:val="en-US"/>
              </w:rPr>
              <w:t xml:space="preserve">Impact may include increase in value of remittances, number of users and/or other qualitative improvements such as ease of use for customers. </w:t>
            </w:r>
          </w:p>
          <w:p w14:paraId="3B265A05" w14:textId="77777777" w:rsidR="00580F57" w:rsidRDefault="00580F57" w:rsidP="00E9707E">
            <w:pPr>
              <w:rPr>
                <w:rFonts w:asciiTheme="minorHAnsi" w:hAnsiTheme="minorHAnsi"/>
                <w:sz w:val="22"/>
                <w:lang w:val="en-US"/>
              </w:rPr>
            </w:pPr>
          </w:p>
          <w:p w14:paraId="59FCEAF0" w14:textId="5C4EE2BC" w:rsidR="00E9707E" w:rsidRDefault="00E9707E" w:rsidP="00E9707E">
            <w:pPr>
              <w:rPr>
                <w:rFonts w:asciiTheme="minorHAnsi" w:hAnsiTheme="minorHAnsi"/>
                <w:i/>
                <w:sz w:val="22"/>
                <w:lang w:val="en-US"/>
              </w:rPr>
            </w:pPr>
          </w:p>
          <w:p w14:paraId="56CDD99F" w14:textId="77777777" w:rsidR="00E9707E" w:rsidRDefault="00E9707E" w:rsidP="00E9707E">
            <w:pPr>
              <w:rPr>
                <w:rFonts w:asciiTheme="minorHAnsi" w:hAnsiTheme="minorHAnsi"/>
                <w:i/>
                <w:sz w:val="22"/>
                <w:lang w:val="en-US"/>
              </w:rPr>
            </w:pPr>
          </w:p>
          <w:p w14:paraId="322279D6" w14:textId="77777777" w:rsidR="00E9707E" w:rsidRDefault="00E9707E" w:rsidP="00E9707E">
            <w:pPr>
              <w:rPr>
                <w:rFonts w:asciiTheme="minorHAnsi" w:hAnsiTheme="minorHAnsi"/>
                <w:i/>
                <w:sz w:val="22"/>
                <w:lang w:val="en-US"/>
              </w:rPr>
            </w:pPr>
          </w:p>
          <w:p w14:paraId="6FA8CEBF" w14:textId="77777777" w:rsidR="00E9707E" w:rsidRDefault="00E9707E" w:rsidP="00E9707E">
            <w:pPr>
              <w:rPr>
                <w:rFonts w:asciiTheme="minorHAnsi" w:hAnsiTheme="minorHAnsi"/>
                <w:i/>
                <w:sz w:val="22"/>
                <w:lang w:val="en-US"/>
              </w:rPr>
            </w:pPr>
          </w:p>
          <w:p w14:paraId="3215466F" w14:textId="77777777" w:rsidR="008D76FA" w:rsidRDefault="008D76FA" w:rsidP="00E9707E">
            <w:pPr>
              <w:rPr>
                <w:rFonts w:asciiTheme="minorHAnsi" w:hAnsiTheme="minorHAnsi"/>
                <w:i/>
                <w:sz w:val="22"/>
                <w:lang w:val="en-US"/>
              </w:rPr>
            </w:pPr>
          </w:p>
          <w:p w14:paraId="753BE4EA" w14:textId="77777777" w:rsidR="008D76FA" w:rsidRDefault="008D76FA" w:rsidP="00E9707E">
            <w:pPr>
              <w:rPr>
                <w:rFonts w:asciiTheme="minorHAnsi" w:hAnsiTheme="minorHAnsi"/>
                <w:i/>
                <w:sz w:val="22"/>
                <w:lang w:val="en-US"/>
              </w:rPr>
            </w:pPr>
          </w:p>
          <w:p w14:paraId="2E9CCA27" w14:textId="77777777" w:rsidR="008D76FA" w:rsidRDefault="008D76FA" w:rsidP="00E9707E">
            <w:pPr>
              <w:rPr>
                <w:rFonts w:asciiTheme="minorHAnsi" w:hAnsiTheme="minorHAnsi"/>
                <w:i/>
                <w:sz w:val="22"/>
                <w:lang w:val="en-US"/>
              </w:rPr>
            </w:pPr>
          </w:p>
          <w:p w14:paraId="50040552" w14:textId="77777777" w:rsidR="008D76FA" w:rsidRDefault="008D76FA" w:rsidP="00E9707E">
            <w:pPr>
              <w:rPr>
                <w:rFonts w:asciiTheme="minorHAnsi" w:hAnsiTheme="minorHAnsi"/>
                <w:i/>
                <w:sz w:val="22"/>
                <w:lang w:val="en-US"/>
              </w:rPr>
            </w:pPr>
          </w:p>
          <w:p w14:paraId="22698B5F" w14:textId="2BC259D4" w:rsidR="00E9707E" w:rsidRPr="00E9707E" w:rsidRDefault="00E9707E" w:rsidP="00E9707E">
            <w:pPr>
              <w:rPr>
                <w:rFonts w:asciiTheme="minorHAnsi" w:hAnsiTheme="minorHAnsi"/>
                <w:i/>
                <w:sz w:val="22"/>
                <w:lang w:val="en-US"/>
              </w:rPr>
            </w:pPr>
          </w:p>
        </w:tc>
      </w:tr>
      <w:tr w:rsidR="00295603" w14:paraId="23888F6F" w14:textId="77777777" w:rsidTr="00295603">
        <w:tc>
          <w:tcPr>
            <w:tcW w:w="9736" w:type="dxa"/>
          </w:tcPr>
          <w:p w14:paraId="79CA7640" w14:textId="148DE514" w:rsidR="00295603" w:rsidRDefault="00E9707E" w:rsidP="00C60577">
            <w:pPr>
              <w:rPr>
                <w:rFonts w:asciiTheme="minorHAnsi" w:hAnsiTheme="minorHAnsi"/>
                <w:sz w:val="18"/>
                <w:lang w:val="en-US"/>
              </w:rPr>
            </w:pPr>
            <w:r w:rsidRPr="008D76FA">
              <w:rPr>
                <w:rFonts w:asciiTheme="minorHAnsi" w:hAnsiTheme="minorHAnsi"/>
                <w:b/>
                <w:sz w:val="22"/>
                <w:lang w:val="en-US"/>
              </w:rPr>
              <w:t>Suitability of the Applicant to Implement Proposed Solution</w:t>
            </w:r>
            <w:r w:rsidR="00580F57">
              <w:rPr>
                <w:rFonts w:asciiTheme="minorHAnsi" w:hAnsiTheme="minorHAnsi"/>
                <w:sz w:val="22"/>
                <w:lang w:val="en-US"/>
              </w:rPr>
              <w:t xml:space="preserve"> </w:t>
            </w:r>
            <w:r w:rsidR="00580F57" w:rsidRPr="00580F57">
              <w:rPr>
                <w:rFonts w:asciiTheme="minorHAnsi" w:hAnsiTheme="minorHAnsi"/>
                <w:sz w:val="18"/>
                <w:lang w:val="en-US"/>
              </w:rPr>
              <w:t xml:space="preserve">(no more than </w:t>
            </w:r>
            <w:r w:rsidR="00580F57">
              <w:rPr>
                <w:rFonts w:asciiTheme="minorHAnsi" w:hAnsiTheme="minorHAnsi"/>
                <w:sz w:val="18"/>
                <w:lang w:val="en-US"/>
              </w:rPr>
              <w:t>250</w:t>
            </w:r>
            <w:r w:rsidR="00580F57" w:rsidRPr="00580F57">
              <w:rPr>
                <w:rFonts w:asciiTheme="minorHAnsi" w:hAnsiTheme="minorHAnsi"/>
                <w:sz w:val="18"/>
                <w:lang w:val="en-US"/>
              </w:rPr>
              <w:t xml:space="preserve"> words)</w:t>
            </w:r>
          </w:p>
          <w:p w14:paraId="2299DB0D" w14:textId="27750C5C" w:rsidR="00580F57" w:rsidRPr="003F0CD1" w:rsidRDefault="008D76FA" w:rsidP="00C60577">
            <w:pPr>
              <w:rPr>
                <w:rFonts w:asciiTheme="minorHAnsi" w:hAnsiTheme="minorHAnsi"/>
                <w:color w:val="A6A6A6" w:themeColor="background1" w:themeShade="A6"/>
                <w:sz w:val="22"/>
                <w:lang w:val="en-US"/>
              </w:rPr>
            </w:pPr>
            <w:r w:rsidRPr="003F0CD1">
              <w:rPr>
                <w:rFonts w:asciiTheme="minorHAnsi" w:hAnsiTheme="minorHAnsi"/>
                <w:b/>
                <w:color w:val="A6A6A6" w:themeColor="background1" w:themeShade="A6"/>
                <w:sz w:val="18"/>
                <w:lang w:val="en-US"/>
              </w:rPr>
              <w:t xml:space="preserve">Explain the comparative advantage of the applicant(s) in executing the proposed solution. </w:t>
            </w:r>
          </w:p>
          <w:p w14:paraId="16C3209A" w14:textId="77777777" w:rsidR="00E9707E" w:rsidRDefault="00E9707E" w:rsidP="00C60577">
            <w:pPr>
              <w:rPr>
                <w:rFonts w:asciiTheme="minorHAnsi" w:hAnsiTheme="minorHAnsi"/>
                <w:i/>
                <w:sz w:val="22"/>
                <w:lang w:val="en-US"/>
              </w:rPr>
            </w:pPr>
          </w:p>
          <w:p w14:paraId="1166C2A0" w14:textId="77777777" w:rsidR="008D76FA" w:rsidRDefault="008D76FA" w:rsidP="00C60577">
            <w:pPr>
              <w:rPr>
                <w:rFonts w:asciiTheme="minorHAnsi" w:hAnsiTheme="minorHAnsi"/>
                <w:i/>
                <w:sz w:val="22"/>
                <w:lang w:val="en-US"/>
              </w:rPr>
            </w:pPr>
          </w:p>
          <w:p w14:paraId="2E452B59" w14:textId="77777777" w:rsidR="008D76FA" w:rsidRDefault="008D76FA" w:rsidP="00C60577">
            <w:pPr>
              <w:rPr>
                <w:rFonts w:asciiTheme="minorHAnsi" w:hAnsiTheme="minorHAnsi"/>
                <w:i/>
                <w:sz w:val="22"/>
                <w:lang w:val="en-US"/>
              </w:rPr>
            </w:pPr>
          </w:p>
          <w:p w14:paraId="3B69DCF1" w14:textId="77777777" w:rsidR="008D76FA" w:rsidRDefault="008D76FA" w:rsidP="00C60577">
            <w:pPr>
              <w:rPr>
                <w:rFonts w:asciiTheme="minorHAnsi" w:hAnsiTheme="minorHAnsi"/>
                <w:i/>
                <w:sz w:val="22"/>
                <w:lang w:val="en-US"/>
              </w:rPr>
            </w:pPr>
          </w:p>
          <w:p w14:paraId="674DE7F5" w14:textId="77777777" w:rsidR="008D76FA" w:rsidRDefault="008D76FA" w:rsidP="00C60577">
            <w:pPr>
              <w:rPr>
                <w:rFonts w:asciiTheme="minorHAnsi" w:hAnsiTheme="minorHAnsi"/>
                <w:i/>
                <w:sz w:val="22"/>
                <w:lang w:val="en-US"/>
              </w:rPr>
            </w:pPr>
          </w:p>
          <w:p w14:paraId="32C89D1D" w14:textId="77777777" w:rsidR="008D76FA" w:rsidRDefault="008D76FA" w:rsidP="00C60577">
            <w:pPr>
              <w:rPr>
                <w:rFonts w:asciiTheme="minorHAnsi" w:hAnsiTheme="minorHAnsi"/>
                <w:i/>
                <w:sz w:val="22"/>
                <w:lang w:val="en-US"/>
              </w:rPr>
            </w:pPr>
          </w:p>
          <w:p w14:paraId="554025B8" w14:textId="77777777" w:rsidR="008D76FA" w:rsidRDefault="008D76FA" w:rsidP="00C60577">
            <w:pPr>
              <w:rPr>
                <w:rFonts w:asciiTheme="minorHAnsi" w:hAnsiTheme="minorHAnsi"/>
                <w:i/>
                <w:sz w:val="22"/>
                <w:lang w:val="en-US"/>
              </w:rPr>
            </w:pPr>
          </w:p>
          <w:p w14:paraId="18F3E8ED" w14:textId="77777777" w:rsidR="008D76FA" w:rsidRDefault="008D76FA" w:rsidP="00C60577">
            <w:pPr>
              <w:rPr>
                <w:rFonts w:asciiTheme="minorHAnsi" w:hAnsiTheme="minorHAnsi"/>
                <w:i/>
                <w:sz w:val="22"/>
                <w:lang w:val="en-US"/>
              </w:rPr>
            </w:pPr>
          </w:p>
          <w:p w14:paraId="603B80D8" w14:textId="77777777" w:rsidR="008D76FA" w:rsidRDefault="008D76FA" w:rsidP="00C60577">
            <w:pPr>
              <w:rPr>
                <w:rFonts w:asciiTheme="minorHAnsi" w:hAnsiTheme="minorHAnsi"/>
                <w:i/>
                <w:sz w:val="22"/>
                <w:lang w:val="en-US"/>
              </w:rPr>
            </w:pPr>
          </w:p>
          <w:p w14:paraId="65CAD9E0" w14:textId="77777777" w:rsidR="008D76FA" w:rsidRDefault="008D76FA" w:rsidP="00C60577">
            <w:pPr>
              <w:rPr>
                <w:rFonts w:asciiTheme="minorHAnsi" w:hAnsiTheme="minorHAnsi"/>
                <w:i/>
                <w:sz w:val="22"/>
                <w:lang w:val="en-US"/>
              </w:rPr>
            </w:pPr>
          </w:p>
          <w:p w14:paraId="1A7F5FBD" w14:textId="6D9F92A5" w:rsidR="00E9707E" w:rsidRPr="00E9707E" w:rsidRDefault="00E9707E" w:rsidP="00C60577">
            <w:pPr>
              <w:rPr>
                <w:rFonts w:asciiTheme="minorHAnsi" w:hAnsiTheme="minorHAnsi"/>
                <w:i/>
                <w:sz w:val="22"/>
                <w:lang w:val="en-US"/>
              </w:rPr>
            </w:pPr>
          </w:p>
        </w:tc>
      </w:tr>
      <w:tr w:rsidR="00295603" w14:paraId="387ECF2C" w14:textId="77777777" w:rsidTr="00295603">
        <w:tc>
          <w:tcPr>
            <w:tcW w:w="9736" w:type="dxa"/>
          </w:tcPr>
          <w:p w14:paraId="5458D2A7" w14:textId="21A15ADC" w:rsidR="00295603" w:rsidRDefault="00634C4C" w:rsidP="00C60577">
            <w:pPr>
              <w:rPr>
                <w:rFonts w:asciiTheme="minorHAnsi" w:hAnsiTheme="minorHAnsi"/>
                <w:sz w:val="18"/>
                <w:lang w:val="en-US"/>
              </w:rPr>
            </w:pPr>
            <w:r w:rsidRPr="008D76FA">
              <w:rPr>
                <w:rFonts w:asciiTheme="minorHAnsi" w:hAnsiTheme="minorHAnsi"/>
                <w:b/>
                <w:sz w:val="22"/>
                <w:lang w:val="en-US"/>
              </w:rPr>
              <w:t>Sustainability and Expansion</w:t>
            </w:r>
            <w:r w:rsidR="008D76FA" w:rsidRPr="008D76FA">
              <w:rPr>
                <w:rFonts w:asciiTheme="minorHAnsi" w:hAnsiTheme="minorHAnsi"/>
                <w:b/>
                <w:sz w:val="22"/>
                <w:lang w:val="en-US"/>
              </w:rPr>
              <w:t xml:space="preserve"> of Proposed Solution</w:t>
            </w:r>
            <w:r w:rsidR="008D76FA">
              <w:rPr>
                <w:rFonts w:asciiTheme="minorHAnsi" w:hAnsiTheme="minorHAnsi"/>
                <w:sz w:val="22"/>
                <w:lang w:val="en-US"/>
              </w:rPr>
              <w:t xml:space="preserve"> </w:t>
            </w:r>
            <w:r w:rsidR="008D76FA" w:rsidRPr="00580F57">
              <w:rPr>
                <w:rFonts w:asciiTheme="minorHAnsi" w:hAnsiTheme="minorHAnsi"/>
                <w:sz w:val="18"/>
                <w:lang w:val="en-US"/>
              </w:rPr>
              <w:t xml:space="preserve">(no more than </w:t>
            </w:r>
            <w:r w:rsidR="008D76FA">
              <w:rPr>
                <w:rFonts w:asciiTheme="minorHAnsi" w:hAnsiTheme="minorHAnsi"/>
                <w:sz w:val="18"/>
                <w:lang w:val="en-US"/>
              </w:rPr>
              <w:t>300</w:t>
            </w:r>
            <w:r w:rsidR="008D76FA" w:rsidRPr="00580F57">
              <w:rPr>
                <w:rFonts w:asciiTheme="minorHAnsi" w:hAnsiTheme="minorHAnsi"/>
                <w:sz w:val="18"/>
                <w:lang w:val="en-US"/>
              </w:rPr>
              <w:t xml:space="preserve"> words)</w:t>
            </w:r>
          </w:p>
          <w:p w14:paraId="46275CCC" w14:textId="3814B417" w:rsidR="008D76FA" w:rsidRPr="003F0CD1" w:rsidRDefault="008D76FA" w:rsidP="008D76FA">
            <w:pPr>
              <w:rPr>
                <w:rFonts w:asciiTheme="minorHAnsi" w:hAnsiTheme="minorHAnsi"/>
                <w:b/>
                <w:color w:val="A6A6A6" w:themeColor="background1" w:themeShade="A6"/>
                <w:sz w:val="18"/>
                <w:lang w:val="en-US"/>
              </w:rPr>
            </w:pPr>
            <w:r w:rsidRPr="003F0CD1">
              <w:rPr>
                <w:rFonts w:asciiTheme="minorHAnsi" w:hAnsiTheme="minorHAnsi"/>
                <w:b/>
                <w:color w:val="A6A6A6" w:themeColor="background1" w:themeShade="A6"/>
                <w:sz w:val="18"/>
                <w:lang w:val="en-US"/>
              </w:rPr>
              <w:t xml:space="preserve">Explain how the solution will become self-sustaining and scalable with utilization of funding i.e., the business model. </w:t>
            </w:r>
          </w:p>
          <w:p w14:paraId="1F173F0A" w14:textId="77777777" w:rsidR="008D76FA" w:rsidRDefault="008D76FA" w:rsidP="008D76FA">
            <w:pPr>
              <w:rPr>
                <w:rFonts w:asciiTheme="minorHAnsi" w:hAnsiTheme="minorHAnsi"/>
                <w:b/>
                <w:color w:val="808080" w:themeColor="background1" w:themeShade="80"/>
                <w:sz w:val="18"/>
                <w:lang w:val="en-US"/>
              </w:rPr>
            </w:pPr>
          </w:p>
          <w:p w14:paraId="59DA24A5" w14:textId="77777777" w:rsidR="008D76FA" w:rsidRDefault="008D76FA" w:rsidP="008D76FA">
            <w:pPr>
              <w:rPr>
                <w:rFonts w:asciiTheme="minorHAnsi" w:hAnsiTheme="minorHAnsi"/>
                <w:b/>
                <w:color w:val="808080" w:themeColor="background1" w:themeShade="80"/>
                <w:sz w:val="18"/>
                <w:lang w:val="en-US"/>
              </w:rPr>
            </w:pPr>
          </w:p>
          <w:p w14:paraId="20BCA8C2" w14:textId="77777777" w:rsidR="008D76FA" w:rsidRDefault="008D76FA" w:rsidP="008D76FA">
            <w:pPr>
              <w:rPr>
                <w:rFonts w:asciiTheme="minorHAnsi" w:hAnsiTheme="minorHAnsi"/>
                <w:b/>
                <w:color w:val="808080" w:themeColor="background1" w:themeShade="80"/>
                <w:sz w:val="18"/>
                <w:lang w:val="en-US"/>
              </w:rPr>
            </w:pPr>
          </w:p>
          <w:p w14:paraId="00A2D3A7" w14:textId="77777777" w:rsidR="008D76FA" w:rsidRDefault="008D76FA" w:rsidP="008D76FA">
            <w:pPr>
              <w:rPr>
                <w:rFonts w:asciiTheme="minorHAnsi" w:hAnsiTheme="minorHAnsi"/>
                <w:b/>
                <w:color w:val="808080" w:themeColor="background1" w:themeShade="80"/>
                <w:sz w:val="18"/>
                <w:lang w:val="en-US"/>
              </w:rPr>
            </w:pPr>
          </w:p>
          <w:p w14:paraId="019E517D" w14:textId="77777777" w:rsidR="008D76FA" w:rsidRDefault="008D76FA" w:rsidP="008D76FA">
            <w:pPr>
              <w:rPr>
                <w:rFonts w:asciiTheme="minorHAnsi" w:hAnsiTheme="minorHAnsi"/>
                <w:b/>
                <w:color w:val="808080" w:themeColor="background1" w:themeShade="80"/>
                <w:sz w:val="18"/>
                <w:lang w:val="en-US"/>
              </w:rPr>
            </w:pPr>
          </w:p>
          <w:p w14:paraId="31A8D525" w14:textId="77777777" w:rsidR="008D76FA" w:rsidRDefault="008D76FA" w:rsidP="008D76FA">
            <w:pPr>
              <w:rPr>
                <w:rFonts w:asciiTheme="minorHAnsi" w:hAnsiTheme="minorHAnsi"/>
                <w:b/>
                <w:color w:val="808080" w:themeColor="background1" w:themeShade="80"/>
                <w:sz w:val="18"/>
                <w:lang w:val="en-US"/>
              </w:rPr>
            </w:pPr>
          </w:p>
          <w:p w14:paraId="3505BC47" w14:textId="77777777" w:rsidR="008D76FA" w:rsidRPr="00634C4C" w:rsidRDefault="008D76FA" w:rsidP="008D76FA">
            <w:pPr>
              <w:rPr>
                <w:rFonts w:asciiTheme="minorHAnsi" w:hAnsiTheme="minorHAnsi"/>
                <w:i/>
                <w:sz w:val="22"/>
                <w:lang w:val="en-US"/>
              </w:rPr>
            </w:pPr>
          </w:p>
          <w:p w14:paraId="59B8AA84" w14:textId="7435EBD9" w:rsidR="00634C4C" w:rsidRDefault="00634C4C" w:rsidP="00C60577">
            <w:pPr>
              <w:rPr>
                <w:rFonts w:asciiTheme="minorHAnsi" w:hAnsiTheme="minorHAnsi"/>
                <w:i/>
                <w:sz w:val="22"/>
                <w:lang w:val="en-US"/>
              </w:rPr>
            </w:pPr>
          </w:p>
          <w:p w14:paraId="67C5C2F5" w14:textId="77777777" w:rsidR="008D76FA" w:rsidRDefault="008D76FA" w:rsidP="00C60577">
            <w:pPr>
              <w:rPr>
                <w:rFonts w:asciiTheme="minorHAnsi" w:hAnsiTheme="minorHAnsi"/>
                <w:i/>
                <w:sz w:val="22"/>
                <w:lang w:val="en-US"/>
              </w:rPr>
            </w:pPr>
          </w:p>
          <w:p w14:paraId="28D513D6" w14:textId="77777777" w:rsidR="008D76FA" w:rsidRPr="00634C4C" w:rsidRDefault="008D76FA" w:rsidP="00C60577">
            <w:pPr>
              <w:rPr>
                <w:rFonts w:asciiTheme="minorHAnsi" w:hAnsiTheme="minorHAnsi"/>
                <w:i/>
                <w:sz w:val="22"/>
                <w:lang w:val="en-US"/>
              </w:rPr>
            </w:pPr>
          </w:p>
          <w:p w14:paraId="48F34A86" w14:textId="77777777" w:rsidR="00634C4C" w:rsidRPr="00295603" w:rsidRDefault="00634C4C" w:rsidP="00C60577">
            <w:pPr>
              <w:rPr>
                <w:rFonts w:asciiTheme="minorHAnsi" w:hAnsiTheme="minorHAnsi"/>
                <w:sz w:val="22"/>
                <w:lang w:val="en-US"/>
              </w:rPr>
            </w:pPr>
          </w:p>
        </w:tc>
      </w:tr>
      <w:tr w:rsidR="00295603" w14:paraId="3CA00445" w14:textId="77777777" w:rsidTr="00295603">
        <w:tc>
          <w:tcPr>
            <w:tcW w:w="9736" w:type="dxa"/>
          </w:tcPr>
          <w:p w14:paraId="50A394FE" w14:textId="2E97C2F2" w:rsidR="00295603" w:rsidRDefault="00634C4C" w:rsidP="00C60577">
            <w:pPr>
              <w:rPr>
                <w:rFonts w:asciiTheme="minorHAnsi" w:hAnsiTheme="minorHAnsi"/>
                <w:b/>
                <w:sz w:val="22"/>
                <w:lang w:val="en-US"/>
              </w:rPr>
            </w:pPr>
            <w:r w:rsidRPr="008D76FA">
              <w:rPr>
                <w:rFonts w:asciiTheme="minorHAnsi" w:hAnsiTheme="minorHAnsi"/>
                <w:b/>
                <w:sz w:val="22"/>
                <w:lang w:val="en-US"/>
              </w:rPr>
              <w:t>Proposed Implementation Timeline</w:t>
            </w:r>
          </w:p>
          <w:p w14:paraId="0D4DB2B5" w14:textId="706EEF29" w:rsidR="008D76FA" w:rsidRPr="003F0CD1" w:rsidRDefault="008D76FA" w:rsidP="00C60577">
            <w:pPr>
              <w:rPr>
                <w:rFonts w:asciiTheme="minorHAnsi" w:hAnsiTheme="minorHAnsi"/>
                <w:b/>
                <w:color w:val="A6A6A6" w:themeColor="background1" w:themeShade="A6"/>
                <w:sz w:val="22"/>
                <w:lang w:val="en-US"/>
              </w:rPr>
            </w:pPr>
            <w:r w:rsidRPr="003F0CD1">
              <w:rPr>
                <w:rFonts w:asciiTheme="minorHAnsi" w:hAnsiTheme="minorHAnsi"/>
                <w:b/>
                <w:color w:val="A6A6A6" w:themeColor="background1" w:themeShade="A6"/>
                <w:sz w:val="18"/>
                <w:lang w:val="en-US"/>
              </w:rPr>
              <w:t xml:space="preserve">Specify the duration of the project (in months or years) and the proposed start and end dates.  </w:t>
            </w:r>
          </w:p>
          <w:p w14:paraId="78CD8B8A" w14:textId="77777777" w:rsidR="008D76FA" w:rsidRDefault="008D76FA" w:rsidP="00C60577">
            <w:pPr>
              <w:rPr>
                <w:rFonts w:asciiTheme="minorHAnsi" w:hAnsiTheme="minorHAnsi"/>
                <w:b/>
                <w:sz w:val="22"/>
                <w:lang w:val="en-US"/>
              </w:rPr>
            </w:pPr>
          </w:p>
          <w:p w14:paraId="2CE57BF5" w14:textId="77777777" w:rsidR="003328E4" w:rsidRDefault="003328E4" w:rsidP="00C60577">
            <w:pPr>
              <w:rPr>
                <w:rFonts w:asciiTheme="minorHAnsi" w:hAnsiTheme="minorHAnsi"/>
                <w:b/>
                <w:sz w:val="22"/>
                <w:lang w:val="en-US"/>
              </w:rPr>
            </w:pPr>
          </w:p>
          <w:p w14:paraId="006F1969" w14:textId="77777777" w:rsidR="008D76FA" w:rsidRPr="008D76FA" w:rsidRDefault="008D76FA" w:rsidP="00C60577">
            <w:pPr>
              <w:rPr>
                <w:rFonts w:asciiTheme="minorHAnsi" w:hAnsiTheme="minorHAnsi"/>
                <w:b/>
                <w:sz w:val="22"/>
                <w:lang w:val="en-US"/>
              </w:rPr>
            </w:pPr>
          </w:p>
          <w:p w14:paraId="44AB6473" w14:textId="77777777" w:rsidR="00634C4C" w:rsidRDefault="00634C4C" w:rsidP="00C60577">
            <w:pPr>
              <w:rPr>
                <w:rFonts w:asciiTheme="minorHAnsi" w:hAnsiTheme="minorHAnsi"/>
                <w:i/>
                <w:sz w:val="22"/>
                <w:lang w:val="en-US"/>
              </w:rPr>
            </w:pPr>
          </w:p>
          <w:p w14:paraId="454CFBBF" w14:textId="77777777" w:rsidR="008D76FA" w:rsidRDefault="008D76FA" w:rsidP="00C60577">
            <w:pPr>
              <w:rPr>
                <w:rFonts w:asciiTheme="minorHAnsi" w:hAnsiTheme="minorHAnsi"/>
                <w:i/>
                <w:sz w:val="22"/>
                <w:lang w:val="en-US"/>
              </w:rPr>
            </w:pPr>
          </w:p>
          <w:p w14:paraId="73DE9250" w14:textId="6AD9E823" w:rsidR="008D76FA" w:rsidRPr="00634C4C" w:rsidRDefault="008D76FA" w:rsidP="00C60577">
            <w:pPr>
              <w:rPr>
                <w:rFonts w:asciiTheme="minorHAnsi" w:hAnsiTheme="minorHAnsi"/>
                <w:i/>
                <w:sz w:val="22"/>
                <w:lang w:val="en-US"/>
              </w:rPr>
            </w:pPr>
          </w:p>
        </w:tc>
      </w:tr>
      <w:tr w:rsidR="00634C4C" w14:paraId="4500C3CA" w14:textId="77777777" w:rsidTr="00295603">
        <w:tc>
          <w:tcPr>
            <w:tcW w:w="9736" w:type="dxa"/>
          </w:tcPr>
          <w:p w14:paraId="1B3A36C3" w14:textId="0DA17E2C" w:rsidR="00634C4C" w:rsidRPr="003328E4" w:rsidRDefault="00634C4C" w:rsidP="00C60577">
            <w:pPr>
              <w:rPr>
                <w:rFonts w:asciiTheme="minorHAnsi" w:hAnsiTheme="minorHAnsi"/>
                <w:b/>
                <w:sz w:val="22"/>
                <w:lang w:val="en-US"/>
              </w:rPr>
            </w:pPr>
            <w:r w:rsidRPr="003328E4">
              <w:rPr>
                <w:rFonts w:asciiTheme="minorHAnsi" w:hAnsiTheme="minorHAnsi"/>
                <w:b/>
                <w:sz w:val="22"/>
                <w:lang w:val="en-US"/>
              </w:rPr>
              <w:lastRenderedPageBreak/>
              <w:t>Budget Summary</w:t>
            </w:r>
            <w:r w:rsidR="008D76FA" w:rsidRPr="003328E4">
              <w:rPr>
                <w:rFonts w:asciiTheme="minorHAnsi" w:hAnsiTheme="minorHAnsi"/>
                <w:b/>
                <w:sz w:val="22"/>
                <w:lang w:val="en-US"/>
              </w:rPr>
              <w:t xml:space="preserve"> </w:t>
            </w:r>
          </w:p>
          <w:p w14:paraId="3562A9E0" w14:textId="3C8D6355" w:rsidR="008D76FA" w:rsidRPr="003F0CD1" w:rsidRDefault="008D76FA" w:rsidP="00C60577">
            <w:pPr>
              <w:rPr>
                <w:rFonts w:asciiTheme="minorHAnsi" w:hAnsiTheme="minorHAnsi"/>
                <w:color w:val="A6A6A6" w:themeColor="background1" w:themeShade="A6"/>
                <w:sz w:val="22"/>
                <w:lang w:val="en-US"/>
              </w:rPr>
            </w:pPr>
            <w:r w:rsidRPr="003F0CD1">
              <w:rPr>
                <w:rFonts w:asciiTheme="minorHAnsi" w:hAnsiTheme="minorHAnsi"/>
                <w:b/>
                <w:color w:val="A6A6A6" w:themeColor="background1" w:themeShade="A6"/>
                <w:sz w:val="18"/>
                <w:lang w:val="en-US"/>
              </w:rPr>
              <w:t xml:space="preserve">Clearly specify the total budget with break-up of capital expenditure, operational expenditure. Also specify the applicant contribution. </w:t>
            </w:r>
          </w:p>
          <w:p w14:paraId="19CD613D" w14:textId="77777777" w:rsidR="00634C4C" w:rsidRDefault="00634C4C" w:rsidP="00C60577">
            <w:pPr>
              <w:rPr>
                <w:rFonts w:asciiTheme="minorHAnsi" w:hAnsiTheme="minorHAnsi"/>
                <w:i/>
                <w:sz w:val="22"/>
                <w:lang w:val="en-US"/>
              </w:rPr>
            </w:pPr>
          </w:p>
          <w:p w14:paraId="6FE1F615" w14:textId="77777777" w:rsidR="00C54F76" w:rsidRDefault="00C54F76" w:rsidP="00C60577">
            <w:pPr>
              <w:rPr>
                <w:rFonts w:asciiTheme="minorHAnsi" w:hAnsiTheme="minorHAnsi"/>
                <w:i/>
                <w:sz w:val="22"/>
                <w:lang w:val="en-US"/>
              </w:rPr>
            </w:pPr>
          </w:p>
          <w:p w14:paraId="4AAA7C0A" w14:textId="77777777" w:rsidR="00C54F76" w:rsidRDefault="00C54F76" w:rsidP="00C60577">
            <w:pPr>
              <w:rPr>
                <w:rFonts w:asciiTheme="minorHAnsi" w:hAnsiTheme="minorHAnsi"/>
                <w:i/>
                <w:sz w:val="22"/>
                <w:lang w:val="en-US"/>
              </w:rPr>
            </w:pPr>
          </w:p>
          <w:p w14:paraId="706A9C72" w14:textId="17287C30" w:rsidR="00C54F76" w:rsidRPr="00634C4C" w:rsidRDefault="00C54F76" w:rsidP="00C60577">
            <w:pPr>
              <w:rPr>
                <w:rFonts w:asciiTheme="minorHAnsi" w:hAnsiTheme="minorHAnsi"/>
                <w:i/>
                <w:sz w:val="22"/>
                <w:lang w:val="en-US"/>
              </w:rPr>
            </w:pPr>
          </w:p>
        </w:tc>
      </w:tr>
    </w:tbl>
    <w:p w14:paraId="25D292F7" w14:textId="77777777" w:rsidR="00295603" w:rsidRDefault="00295603" w:rsidP="00C60577">
      <w:pPr>
        <w:spacing w:after="0"/>
        <w:rPr>
          <w:rFonts w:asciiTheme="minorHAnsi" w:hAnsiTheme="minorHAnsi"/>
          <w:b/>
          <w:sz w:val="22"/>
          <w:u w:val="single"/>
          <w:lang w:val="en-US"/>
        </w:rPr>
      </w:pPr>
    </w:p>
    <w:p w14:paraId="0A2418A8" w14:textId="77777777" w:rsidR="00295603" w:rsidRDefault="00295603" w:rsidP="00C60577">
      <w:pPr>
        <w:spacing w:after="0"/>
        <w:rPr>
          <w:rFonts w:asciiTheme="minorHAnsi" w:hAnsiTheme="minorHAnsi"/>
          <w:b/>
          <w:sz w:val="22"/>
          <w:u w:val="single"/>
          <w:lang w:val="en-US"/>
        </w:rPr>
      </w:pPr>
    </w:p>
    <w:sectPr w:rsidR="00295603" w:rsidSect="00E42DC9">
      <w:headerReference w:type="default" r:id="rId16"/>
      <w:footerReference w:type="default" r:id="rId17"/>
      <w:headerReference w:type="first" r:id="rId18"/>
      <w:footerReference w:type="first" r:id="rId19"/>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92C0D" w14:textId="77777777" w:rsidR="00282AA5" w:rsidRDefault="00282AA5">
      <w:pPr>
        <w:spacing w:after="0"/>
      </w:pPr>
      <w:r>
        <w:separator/>
      </w:r>
    </w:p>
  </w:endnote>
  <w:endnote w:type="continuationSeparator" w:id="0">
    <w:p w14:paraId="0D3F7275" w14:textId="77777777" w:rsidR="00282AA5" w:rsidRDefault="00282A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E6A2D" w14:textId="77777777" w:rsidR="005D0894" w:rsidRDefault="005D0894">
    <w:pPr>
      <w:widowControl w:val="0"/>
      <w:spacing w:after="0" w:line="276" w:lineRule="auto"/>
    </w:pPr>
  </w:p>
  <w:tbl>
    <w:tblPr>
      <w:tblStyle w:val="a1"/>
      <w:tblW w:w="9962"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981"/>
      <w:gridCol w:w="4981"/>
    </w:tblGrid>
    <w:tr w:rsidR="005D0894" w14:paraId="4EE1D142" w14:textId="77777777">
      <w:tc>
        <w:tcPr>
          <w:tcW w:w="4981" w:type="dxa"/>
        </w:tcPr>
        <w:p w14:paraId="2BFC0D60" w14:textId="77777777" w:rsidR="005D0894" w:rsidRDefault="00F123C6">
          <w:pPr>
            <w:tabs>
              <w:tab w:val="left" w:pos="2313"/>
            </w:tabs>
            <w:spacing w:after="567"/>
          </w:pPr>
          <w:r>
            <w:rPr>
              <w:noProof/>
              <w:lang w:val="en-US" w:eastAsia="en-US"/>
            </w:rPr>
            <w:drawing>
              <wp:inline distT="0" distB="0" distL="0" distR="0" wp14:anchorId="75BE868F" wp14:editId="293D2106">
                <wp:extent cx="886968" cy="82296"/>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886968" cy="82296"/>
                        </a:xfrm>
                        <a:prstGeom prst="rect">
                          <a:avLst/>
                        </a:prstGeom>
                        <a:ln/>
                      </pic:spPr>
                    </pic:pic>
                  </a:graphicData>
                </a:graphic>
              </wp:inline>
            </w:drawing>
          </w:r>
        </w:p>
      </w:tc>
      <w:tc>
        <w:tcPr>
          <w:tcW w:w="4981" w:type="dxa"/>
          <w:vAlign w:val="bottom"/>
        </w:tcPr>
        <w:p w14:paraId="7F99EB38" w14:textId="77777777" w:rsidR="005D0894" w:rsidRDefault="00F123C6">
          <w:pPr>
            <w:tabs>
              <w:tab w:val="center" w:pos="4536"/>
              <w:tab w:val="right" w:pos="9866"/>
            </w:tabs>
            <w:spacing w:after="567"/>
            <w:jc w:val="right"/>
          </w:pPr>
          <w:r>
            <w:rPr>
              <w:rFonts w:ascii="Arial" w:eastAsia="Arial" w:hAnsi="Arial" w:cs="Arial"/>
              <w:sz w:val="18"/>
              <w:szCs w:val="18"/>
            </w:rPr>
            <w:t xml:space="preserve"> </w:t>
          </w:r>
          <w:r>
            <w:rPr>
              <w:rFonts w:ascii="Arial" w:eastAsia="Arial" w:hAnsi="Arial" w:cs="Arial"/>
              <w:sz w:val="14"/>
              <w:szCs w:val="14"/>
            </w:rPr>
            <w:t xml:space="preserve">Page </w:t>
          </w:r>
          <w:r>
            <w:fldChar w:fldCharType="begin"/>
          </w:r>
          <w:r>
            <w:instrText>PAGE</w:instrText>
          </w:r>
          <w:r>
            <w:fldChar w:fldCharType="separate"/>
          </w:r>
          <w:r w:rsidR="00CA2A20">
            <w:rPr>
              <w:noProof/>
            </w:rPr>
            <w:t>8</w:t>
          </w:r>
          <w:r>
            <w:fldChar w:fldCharType="end"/>
          </w:r>
        </w:p>
      </w:tc>
    </w:tr>
  </w:tbl>
  <w:p w14:paraId="4825AC04" w14:textId="77777777" w:rsidR="005D0894" w:rsidRDefault="005D0894">
    <w:pPr>
      <w:tabs>
        <w:tab w:val="center" w:pos="4536"/>
        <w:tab w:val="right" w:pos="9866"/>
      </w:tabs>
      <w:spacing w:after="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5B7BA" w14:textId="77777777" w:rsidR="005D0894" w:rsidRDefault="005D0894">
    <w:pPr>
      <w:widowControl w:val="0"/>
      <w:spacing w:after="0" w:line="276" w:lineRule="auto"/>
    </w:pPr>
  </w:p>
  <w:tbl>
    <w:tblPr>
      <w:tblStyle w:val="a3"/>
      <w:tblW w:w="9962"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981"/>
      <w:gridCol w:w="4981"/>
    </w:tblGrid>
    <w:tr w:rsidR="005D0894" w14:paraId="6F173CF1" w14:textId="77777777">
      <w:tc>
        <w:tcPr>
          <w:tcW w:w="4981" w:type="dxa"/>
        </w:tcPr>
        <w:p w14:paraId="0DC63C35" w14:textId="4ADB5981" w:rsidR="005D0894" w:rsidRDefault="00B37CD9">
          <w:pPr>
            <w:tabs>
              <w:tab w:val="left" w:pos="2313"/>
            </w:tabs>
            <w:spacing w:after="567"/>
          </w:pPr>
          <w:r>
            <w:rPr>
              <w:noProof/>
              <w:lang w:val="en-US" w:eastAsia="en-US"/>
            </w:rPr>
            <w:drawing>
              <wp:inline distT="0" distB="0" distL="0" distR="0" wp14:anchorId="13752B7C" wp14:editId="1111F8E9">
                <wp:extent cx="886968" cy="822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webaddress.png"/>
                        <pic:cNvPicPr/>
                      </pic:nvPicPr>
                      <pic:blipFill>
                        <a:blip r:embed="rId1">
                          <a:extLst>
                            <a:ext uri="{28A0092B-C50C-407E-A947-70E740481C1C}">
                              <a14:useLocalDpi xmlns:a14="http://schemas.microsoft.com/office/drawing/2010/main" val="0"/>
                            </a:ext>
                          </a:extLst>
                        </a:blip>
                        <a:stretch>
                          <a:fillRect/>
                        </a:stretch>
                      </pic:blipFill>
                      <pic:spPr>
                        <a:xfrm>
                          <a:off x="0" y="0"/>
                          <a:ext cx="886968" cy="82296"/>
                        </a:xfrm>
                        <a:prstGeom prst="rect">
                          <a:avLst/>
                        </a:prstGeom>
                      </pic:spPr>
                    </pic:pic>
                  </a:graphicData>
                </a:graphic>
              </wp:inline>
            </w:drawing>
          </w:r>
        </w:p>
      </w:tc>
      <w:tc>
        <w:tcPr>
          <w:tcW w:w="4981" w:type="dxa"/>
          <w:vAlign w:val="bottom"/>
        </w:tcPr>
        <w:p w14:paraId="0900645F" w14:textId="77777777" w:rsidR="005D0894" w:rsidRDefault="005D0894">
          <w:pPr>
            <w:tabs>
              <w:tab w:val="center" w:pos="4680"/>
              <w:tab w:val="right" w:pos="9360"/>
            </w:tabs>
            <w:spacing w:after="567"/>
            <w:jc w:val="right"/>
          </w:pPr>
        </w:p>
      </w:tc>
    </w:tr>
  </w:tbl>
  <w:p w14:paraId="6989DEBD" w14:textId="77777777" w:rsidR="005D0894" w:rsidRDefault="00F123C6">
    <w:pPr>
      <w:tabs>
        <w:tab w:val="center" w:pos="4536"/>
        <w:tab w:val="right" w:pos="9866"/>
      </w:tabs>
      <w:spacing w:after="567"/>
    </w:pPr>
    <w:r>
      <w:rPr>
        <w:noProof/>
        <w:lang w:val="en-US" w:eastAsia="en-US"/>
      </w:rPr>
      <mc:AlternateContent>
        <mc:Choice Requires="wps">
          <w:drawing>
            <wp:anchor distT="0" distB="0" distL="114300" distR="114300" simplePos="0" relativeHeight="251658240" behindDoc="0" locked="0" layoutInCell="0" hidden="0" allowOverlap="1" wp14:anchorId="5714A607" wp14:editId="4E324218">
              <wp:simplePos x="0" y="0"/>
              <wp:positionH relativeFrom="margin">
                <wp:posOffset>3352800</wp:posOffset>
              </wp:positionH>
              <wp:positionV relativeFrom="paragraph">
                <wp:posOffset>-177799</wp:posOffset>
              </wp:positionV>
              <wp:extent cx="2921000" cy="241300"/>
              <wp:effectExtent l="0" t="0" r="0" b="0"/>
              <wp:wrapNone/>
              <wp:docPr id="4" name="Freeform 4"/>
              <wp:cNvGraphicFramePr/>
              <a:graphic xmlns:a="http://schemas.openxmlformats.org/drawingml/2006/main">
                <a:graphicData uri="http://schemas.microsoft.com/office/word/2010/wordprocessingShape">
                  <wps:wsp>
                    <wps:cNvSpPr/>
                    <wps:spPr>
                      <a:xfrm>
                        <a:off x="3888039" y="3659985"/>
                        <a:ext cx="2915919" cy="240029"/>
                      </a:xfrm>
                      <a:custGeom>
                        <a:avLst/>
                        <a:gdLst/>
                        <a:ahLst/>
                        <a:cxnLst/>
                        <a:rect l="0" t="0" r="0" b="0"/>
                        <a:pathLst>
                          <a:path w="2915920" h="240030" extrusionOk="0">
                            <a:moveTo>
                              <a:pt x="0" y="0"/>
                            </a:moveTo>
                            <a:lnTo>
                              <a:pt x="0" y="240030"/>
                            </a:lnTo>
                            <a:lnTo>
                              <a:pt x="2915920" y="240030"/>
                            </a:lnTo>
                            <a:lnTo>
                              <a:pt x="2915920" y="0"/>
                            </a:lnTo>
                            <a:close/>
                          </a:path>
                        </a:pathLst>
                      </a:custGeom>
                      <a:noFill/>
                      <a:ln>
                        <a:noFill/>
                      </a:ln>
                    </wps:spPr>
                    <wps:txbx>
                      <w:txbxContent>
                        <w:p w14:paraId="791E6D9B" w14:textId="77777777" w:rsidR="005D0894" w:rsidRDefault="00F123C6">
                          <w:pPr>
                            <w:jc w:val="right"/>
                            <w:textDirection w:val="btLr"/>
                          </w:pPr>
                          <w:r>
                            <w:rPr>
                              <w:rFonts w:ascii="Calibri" w:eastAsia="Calibri" w:hAnsi="Calibri" w:cs="Calibri"/>
                              <w:sz w:val="14"/>
                            </w:rPr>
                            <w:t>A company set up under Section 42 of the Companies Ordinance, 1984</w:t>
                          </w:r>
                        </w:p>
                      </w:txbxContent>
                    </wps:txbx>
                    <wps:bodyPr lIns="88900" tIns="38100" rIns="88900" bIns="38100" anchor="t" anchorCtr="0"/>
                  </wps:wsp>
                </a:graphicData>
              </a:graphic>
            </wp:anchor>
          </w:drawing>
        </mc:Choice>
        <mc:Fallback>
          <w:pict>
            <v:shape w14:anchorId="5714A607" id="Freeform 4" o:spid="_x0000_s1026" style="position:absolute;margin-left:264pt;margin-top:-14pt;width:230pt;height:19pt;z-index:251658240;visibility:visible;mso-wrap-style:square;mso-wrap-distance-left:9pt;mso-wrap-distance-top:0;mso-wrap-distance-right:9pt;mso-wrap-distance-bottom:0;mso-position-horizontal:absolute;mso-position-horizontal-relative:margin;mso-position-vertical:absolute;mso-position-vertical-relative:text;v-text-anchor:top" coordsize="2915920,2400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" o:allowincell="f" adj="-11796480,,5400" path="m,l,240030r2915920,l2915920,,,xe" filled="f" stroked="f">
              <v:stroke joinstyle="miter"/>
              <v:formulas/>
              <v:path arrowok="t" o:extrusionok="f" o:connecttype="custom" textboxrect="0,0,2915920,240030"/>
              <v:textbox inset="7pt,3pt,7pt,3pt">
                <w:txbxContent>
                  <w:p w14:paraId="791E6D9B" w14:textId="77777777" w:rsidR="005D0894" w:rsidRDefault="00F123C6">
                    <w:pPr>
                      <w:jc w:val="right"/>
                      <w:textDirection w:val="btLr"/>
                    </w:pPr>
                    <w:r>
                      <w:rPr>
                        <w:rFonts w:ascii="Calibri" w:eastAsia="Calibri" w:hAnsi="Calibri" w:cs="Calibri"/>
                        <w:sz w:val="14"/>
                      </w:rPr>
                      <w:t>A company set up under Section 42 of the Companies Ordinance, 1984</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435B0" w14:textId="77777777" w:rsidR="00282AA5" w:rsidRDefault="00282AA5">
      <w:pPr>
        <w:spacing w:after="0"/>
      </w:pPr>
      <w:r>
        <w:separator/>
      </w:r>
    </w:p>
  </w:footnote>
  <w:footnote w:type="continuationSeparator" w:id="0">
    <w:p w14:paraId="4457FD27" w14:textId="77777777" w:rsidR="00282AA5" w:rsidRDefault="00282AA5">
      <w:pPr>
        <w:spacing w:after="0"/>
      </w:pPr>
      <w:r>
        <w:continuationSeparator/>
      </w:r>
    </w:p>
  </w:footnote>
  <w:footnote w:id="1">
    <w:p w14:paraId="12513509" w14:textId="77777777" w:rsidR="00152A5B" w:rsidRDefault="00152A5B" w:rsidP="00152A5B">
      <w:pPr>
        <w:pStyle w:val="FootnoteText"/>
      </w:pPr>
      <w:r>
        <w:rPr>
          <w:rStyle w:val="FootnoteReference"/>
        </w:rPr>
        <w:footnoteRef/>
      </w:r>
      <w:r>
        <w:t xml:space="preserve"> State Bank of Pakistan Home Remittances Data, Pakistan Remittance Initiative</w:t>
      </w:r>
    </w:p>
  </w:footnote>
  <w:footnote w:id="2">
    <w:p w14:paraId="506C4F3E" w14:textId="77777777" w:rsidR="00152A5B" w:rsidRDefault="00152A5B" w:rsidP="00152A5B">
      <w:pPr>
        <w:pStyle w:val="FootnoteText"/>
      </w:pPr>
      <w:r>
        <w:rPr>
          <w:rStyle w:val="FootnoteReference"/>
        </w:rPr>
        <w:footnoteRef/>
      </w:r>
      <w:r>
        <w:t xml:space="preserve"> </w:t>
      </w:r>
      <w:r w:rsidRPr="007C6ED9">
        <w:rPr>
          <w:i/>
        </w:rPr>
        <w:t>Migration and Development Brief 25</w:t>
      </w:r>
      <w:r>
        <w:t>, The World Bank, October 2015</w:t>
      </w:r>
    </w:p>
  </w:footnote>
  <w:footnote w:id="3">
    <w:p w14:paraId="6628E778" w14:textId="77777777" w:rsidR="00152A5B" w:rsidRDefault="00152A5B" w:rsidP="00152A5B">
      <w:pPr>
        <w:pStyle w:val="FootnoteText"/>
      </w:pPr>
      <w:r>
        <w:rPr>
          <w:rStyle w:val="FootnoteReference"/>
        </w:rPr>
        <w:footnoteRef/>
      </w:r>
      <w:r>
        <w:t xml:space="preserve"> Ministry of Overseas Pakistanis</w:t>
      </w:r>
    </w:p>
  </w:footnote>
  <w:footnote w:id="4">
    <w:p w14:paraId="4A44E0A7" w14:textId="77777777" w:rsidR="00152A5B" w:rsidRDefault="00152A5B" w:rsidP="00152A5B">
      <w:pPr>
        <w:pStyle w:val="FootnoteText"/>
      </w:pPr>
      <w:r>
        <w:rPr>
          <w:rStyle w:val="FootnoteReference"/>
        </w:rPr>
        <w:footnoteRef/>
      </w:r>
      <w:r>
        <w:t xml:space="preserve"> </w:t>
      </w:r>
      <w:r w:rsidRPr="0016383F">
        <w:rPr>
          <w:i/>
        </w:rPr>
        <w:t>Bringing Finance to Pakistan’s Poor</w:t>
      </w:r>
      <w:r>
        <w:t>, The World Bank, 2009</w:t>
      </w:r>
    </w:p>
  </w:footnote>
  <w:footnote w:id="5">
    <w:p w14:paraId="738A027D" w14:textId="77777777" w:rsidR="00152A5B" w:rsidRDefault="00152A5B" w:rsidP="00152A5B">
      <w:pPr>
        <w:pStyle w:val="FootnoteText"/>
      </w:pPr>
      <w:r>
        <w:rPr>
          <w:rStyle w:val="FootnoteReference"/>
        </w:rPr>
        <w:footnoteRef/>
      </w:r>
      <w:r>
        <w:t xml:space="preserve"> 69.12% according to PTA in 2015-16. </w:t>
      </w:r>
    </w:p>
  </w:footnote>
  <w:footnote w:id="6">
    <w:p w14:paraId="41346B5A" w14:textId="77777777" w:rsidR="00152A5B" w:rsidRDefault="00152A5B" w:rsidP="00152A5B">
      <w:pPr>
        <w:pStyle w:val="FootnoteText"/>
      </w:pPr>
      <w:r>
        <w:rPr>
          <w:rStyle w:val="FootnoteReference"/>
        </w:rPr>
        <w:footnoteRef/>
      </w:r>
      <w:r>
        <w:t xml:space="preserve"> </w:t>
      </w:r>
      <w:hyperlink r:id="rId1" w:history="1">
        <w:r w:rsidRPr="004D23E2">
          <w:rPr>
            <w:rStyle w:val="Hyperlink"/>
          </w:rPr>
          <w:t>http://www.un.org/esa/ffd/ffd3/press-release/countries-reach-historic-agreement.html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733BE" w14:textId="77777777" w:rsidR="005D0894" w:rsidRDefault="005D0894">
    <w:pPr>
      <w:widowControl w:val="0"/>
      <w:spacing w:after="0" w:line="276" w:lineRule="auto"/>
    </w:pPr>
  </w:p>
  <w:tbl>
    <w:tblPr>
      <w:tblStyle w:val="a0"/>
      <w:tblW w:w="9962" w:type="dxa"/>
      <w:tblInd w:w="-115"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9962"/>
    </w:tblGrid>
    <w:tr w:rsidR="005D0894" w14:paraId="4A0E06C0" w14:textId="77777777">
      <w:trPr>
        <w:trHeight w:val="280"/>
      </w:trPr>
      <w:tc>
        <w:tcPr>
          <w:tcW w:w="9962" w:type="dxa"/>
        </w:tcPr>
        <w:p w14:paraId="6A75F392" w14:textId="280AAACD" w:rsidR="005D0894" w:rsidRDefault="00F123C6" w:rsidP="003328E4">
          <w:pPr>
            <w:spacing w:before="567"/>
            <w:ind w:left="2880" w:hanging="2880"/>
          </w:pPr>
          <w:r w:rsidRPr="00E42DC9">
            <w:rPr>
              <w:rFonts w:ascii="Calibri" w:eastAsia="Calibri" w:hAnsi="Calibri" w:cs="Calibri"/>
              <w:i/>
              <w:szCs w:val="22"/>
            </w:rPr>
            <w:t>E</w:t>
          </w:r>
          <w:r w:rsidR="003A0F88" w:rsidRPr="00E42DC9">
            <w:rPr>
              <w:rFonts w:ascii="Calibri" w:eastAsia="Calibri" w:hAnsi="Calibri" w:cs="Calibri"/>
              <w:i/>
              <w:szCs w:val="22"/>
            </w:rPr>
            <w:t>xpression of Interest</w:t>
          </w:r>
          <w:r w:rsidRPr="00E42DC9">
            <w:rPr>
              <w:rFonts w:ascii="Calibri" w:eastAsia="Calibri" w:hAnsi="Calibri" w:cs="Calibri"/>
              <w:i/>
              <w:szCs w:val="22"/>
            </w:rPr>
            <w:t xml:space="preserve"> – </w:t>
          </w:r>
          <w:r w:rsidR="00C47A86" w:rsidRPr="00E42DC9">
            <w:rPr>
              <w:rFonts w:ascii="Calibri" w:eastAsia="Calibri" w:hAnsi="Calibri" w:cs="Calibri"/>
              <w:i/>
              <w:szCs w:val="22"/>
            </w:rPr>
            <w:t>Innovation Challenge Round 1: Remittances</w:t>
          </w:r>
        </w:p>
      </w:tc>
    </w:tr>
  </w:tbl>
  <w:p w14:paraId="1725BE02" w14:textId="77777777" w:rsidR="005D0894" w:rsidRDefault="005D0894">
    <w:pPr>
      <w:tabs>
        <w:tab w:val="center" w:pos="4536"/>
        <w:tab w:val="right" w:pos="9866"/>
      </w:tabs>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99639" w14:textId="77777777" w:rsidR="005D0894" w:rsidRDefault="005D0894">
    <w:pPr>
      <w:widowControl w:val="0"/>
      <w:spacing w:after="0" w:line="276" w:lineRule="auto"/>
    </w:pPr>
  </w:p>
  <w:tbl>
    <w:tblPr>
      <w:tblStyle w:val="a2"/>
      <w:tblW w:w="9962"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981"/>
      <w:gridCol w:w="4981"/>
    </w:tblGrid>
    <w:tr w:rsidR="005D0894" w14:paraId="031EC313" w14:textId="77777777">
      <w:trPr>
        <w:trHeight w:val="420"/>
      </w:trPr>
      <w:tc>
        <w:tcPr>
          <w:tcW w:w="4981" w:type="dxa"/>
        </w:tcPr>
        <w:p w14:paraId="7764DCEC" w14:textId="77777777" w:rsidR="005D0894" w:rsidRDefault="00F123C6">
          <w:pPr>
            <w:tabs>
              <w:tab w:val="center" w:pos="4536"/>
              <w:tab w:val="right" w:pos="9866"/>
            </w:tabs>
            <w:spacing w:before="567"/>
          </w:pPr>
          <w:r>
            <w:rPr>
              <w:noProof/>
              <w:lang w:val="en-US" w:eastAsia="en-US"/>
            </w:rPr>
            <w:drawing>
              <wp:inline distT="0" distB="0" distL="0" distR="0" wp14:anchorId="2928AD6F" wp14:editId="18925564">
                <wp:extent cx="1371600" cy="630936"/>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
                        <a:srcRect/>
                        <a:stretch>
                          <a:fillRect/>
                        </a:stretch>
                      </pic:blipFill>
                      <pic:spPr>
                        <a:xfrm>
                          <a:off x="0" y="0"/>
                          <a:ext cx="1371600" cy="630936"/>
                        </a:xfrm>
                        <a:prstGeom prst="rect">
                          <a:avLst/>
                        </a:prstGeom>
                        <a:ln/>
                      </pic:spPr>
                    </pic:pic>
                  </a:graphicData>
                </a:graphic>
              </wp:inline>
            </w:drawing>
          </w:r>
        </w:p>
      </w:tc>
      <w:tc>
        <w:tcPr>
          <w:tcW w:w="4981" w:type="dxa"/>
          <w:vAlign w:val="center"/>
        </w:tcPr>
        <w:p w14:paraId="737C503A" w14:textId="77777777" w:rsidR="005D0894" w:rsidRDefault="005D0894">
          <w:pPr>
            <w:tabs>
              <w:tab w:val="center" w:pos="4536"/>
              <w:tab w:val="right" w:pos="9866"/>
            </w:tabs>
            <w:spacing w:before="567" w:after="160"/>
            <w:jc w:val="right"/>
          </w:pPr>
        </w:p>
      </w:tc>
    </w:tr>
  </w:tbl>
  <w:p w14:paraId="4E2E6912" w14:textId="77777777" w:rsidR="005D0894" w:rsidRDefault="005D0894">
    <w:pPr>
      <w:tabs>
        <w:tab w:val="center" w:pos="4536"/>
        <w:tab w:val="right" w:pos="9866"/>
      </w:tabs>
      <w:spacing w:before="567"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28F0"/>
    <w:multiLevelType w:val="multilevel"/>
    <w:tmpl w:val="8330544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256A05D8"/>
    <w:multiLevelType w:val="hybridMultilevel"/>
    <w:tmpl w:val="30164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87B78"/>
    <w:multiLevelType w:val="hybridMultilevel"/>
    <w:tmpl w:val="CC5EAEA6"/>
    <w:lvl w:ilvl="0" w:tplc="21C87FBC">
      <w:start w:val="1"/>
      <w:numFmt w:val="bullet"/>
      <w:lvlText w:val="-"/>
      <w:lvlJc w:val="left"/>
      <w:pPr>
        <w:ind w:left="1125" w:hanging="360"/>
      </w:pPr>
      <w:rPr>
        <w:rFonts w:ascii="Arial" w:eastAsia="Times New Roman" w:hAnsi="Arial" w:cs="Aria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15:restartNumberingAfterBreak="0">
    <w:nsid w:val="2E0938A8"/>
    <w:multiLevelType w:val="hybridMultilevel"/>
    <w:tmpl w:val="9028D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55F64"/>
    <w:multiLevelType w:val="multilevel"/>
    <w:tmpl w:val="1B1C863C"/>
    <w:lvl w:ilvl="0">
      <w:start w:val="1"/>
      <w:numFmt w:val="lowerRoman"/>
      <w:lvlText w:val="%1."/>
      <w:lvlJc w:val="right"/>
      <w:pPr>
        <w:ind w:left="1080" w:hanging="360"/>
      </w:pPr>
      <w:rPr>
        <w:rFonts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620" w:hanging="72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070" w:hanging="108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520" w:hanging="1440"/>
      </w:pPr>
      <w:rPr>
        <w:rFonts w:hint="default"/>
      </w:rPr>
    </w:lvl>
  </w:abstractNum>
  <w:abstractNum w:abstractNumId="5" w15:restartNumberingAfterBreak="0">
    <w:nsid w:val="361F7240"/>
    <w:multiLevelType w:val="hybridMultilevel"/>
    <w:tmpl w:val="B6A2E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70470"/>
    <w:multiLevelType w:val="hybridMultilevel"/>
    <w:tmpl w:val="4418CD36"/>
    <w:lvl w:ilvl="0" w:tplc="1AA45C18">
      <w:start w:val="1"/>
      <w:numFmt w:val="lowerLetter"/>
      <w:lvlText w:val="%1)"/>
      <w:lvlJc w:val="left"/>
      <w:pPr>
        <w:ind w:left="360" w:hanging="360"/>
      </w:pPr>
      <w:rPr>
        <w:rFonts w:hint="default"/>
        <w:b/>
        <w:color w:val="00628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3C0842"/>
    <w:multiLevelType w:val="multilevel"/>
    <w:tmpl w:val="E86626D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3E88381F"/>
    <w:multiLevelType w:val="hybridMultilevel"/>
    <w:tmpl w:val="69F42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83FB8"/>
    <w:multiLevelType w:val="multilevel"/>
    <w:tmpl w:val="621C3AFE"/>
    <w:lvl w:ilvl="0">
      <w:start w:val="1"/>
      <w:numFmt w:val="lowerLetter"/>
      <w:lvlText w:val="%1)"/>
      <w:lvlJc w:val="left"/>
      <w:pPr>
        <w:ind w:left="360" w:firstLine="0"/>
      </w:pPr>
      <w:rPr>
        <w:b/>
        <w:color w:val="00628A"/>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0" w15:restartNumberingAfterBreak="0">
    <w:nsid w:val="50535456"/>
    <w:multiLevelType w:val="hybridMultilevel"/>
    <w:tmpl w:val="82EC10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4B0261"/>
    <w:multiLevelType w:val="multilevel"/>
    <w:tmpl w:val="C6F2BD9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58F276E3"/>
    <w:multiLevelType w:val="hybridMultilevel"/>
    <w:tmpl w:val="627471B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046683"/>
    <w:multiLevelType w:val="multilevel"/>
    <w:tmpl w:val="F6D4E314"/>
    <w:lvl w:ilvl="0">
      <w:start w:val="1"/>
      <w:numFmt w:val="bullet"/>
      <w:lvlText w:val="●"/>
      <w:lvlJc w:val="left"/>
      <w:pPr>
        <w:ind w:left="720" w:firstLine="360"/>
      </w:pPr>
      <w:rPr>
        <w:rFonts w:ascii="Arial" w:eastAsia="Arial" w:hAnsi="Arial" w:cs="Arial"/>
        <w:color w:val="00628A"/>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63214030"/>
    <w:multiLevelType w:val="hybridMultilevel"/>
    <w:tmpl w:val="8236F0C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2778AD"/>
    <w:multiLevelType w:val="hybridMultilevel"/>
    <w:tmpl w:val="97DA0CA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6" w15:restartNumberingAfterBreak="0">
    <w:nsid w:val="7141143B"/>
    <w:multiLevelType w:val="hybridMultilevel"/>
    <w:tmpl w:val="A342B4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307DEB"/>
    <w:multiLevelType w:val="hybridMultilevel"/>
    <w:tmpl w:val="E0C0D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CC255B"/>
    <w:multiLevelType w:val="hybridMultilevel"/>
    <w:tmpl w:val="A0660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B046F6"/>
    <w:multiLevelType w:val="hybridMultilevel"/>
    <w:tmpl w:val="296442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1"/>
  </w:num>
  <w:num w:numId="4">
    <w:abstractNumId w:val="13"/>
  </w:num>
  <w:num w:numId="5">
    <w:abstractNumId w:val="0"/>
  </w:num>
  <w:num w:numId="6">
    <w:abstractNumId w:val="8"/>
  </w:num>
  <w:num w:numId="7">
    <w:abstractNumId w:val="6"/>
  </w:num>
  <w:num w:numId="8">
    <w:abstractNumId w:val="1"/>
  </w:num>
  <w:num w:numId="9">
    <w:abstractNumId w:val="4"/>
  </w:num>
  <w:num w:numId="10">
    <w:abstractNumId w:val="2"/>
  </w:num>
  <w:num w:numId="11">
    <w:abstractNumId w:val="18"/>
  </w:num>
  <w:num w:numId="12">
    <w:abstractNumId w:val="15"/>
  </w:num>
  <w:num w:numId="13">
    <w:abstractNumId w:val="17"/>
  </w:num>
  <w:num w:numId="14">
    <w:abstractNumId w:val="3"/>
  </w:num>
  <w:num w:numId="15">
    <w:abstractNumId w:val="10"/>
  </w:num>
  <w:num w:numId="16">
    <w:abstractNumId w:val="14"/>
  </w:num>
  <w:num w:numId="17">
    <w:abstractNumId w:val="16"/>
  </w:num>
  <w:num w:numId="18">
    <w:abstractNumId w:val="12"/>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94"/>
    <w:rsid w:val="000113D7"/>
    <w:rsid w:val="000B2C63"/>
    <w:rsid w:val="000B7734"/>
    <w:rsid w:val="000C2453"/>
    <w:rsid w:val="00123A7D"/>
    <w:rsid w:val="00135BEE"/>
    <w:rsid w:val="00152A5B"/>
    <w:rsid w:val="00190229"/>
    <w:rsid w:val="002305F8"/>
    <w:rsid w:val="00240C27"/>
    <w:rsid w:val="00282AA5"/>
    <w:rsid w:val="00295603"/>
    <w:rsid w:val="002A584B"/>
    <w:rsid w:val="002A6E82"/>
    <w:rsid w:val="002C139E"/>
    <w:rsid w:val="003055FD"/>
    <w:rsid w:val="00314BD7"/>
    <w:rsid w:val="003328E4"/>
    <w:rsid w:val="003A0F88"/>
    <w:rsid w:val="003E74CF"/>
    <w:rsid w:val="003F0CD1"/>
    <w:rsid w:val="00423374"/>
    <w:rsid w:val="00423480"/>
    <w:rsid w:val="00451855"/>
    <w:rsid w:val="004839C9"/>
    <w:rsid w:val="004A0983"/>
    <w:rsid w:val="004A31D6"/>
    <w:rsid w:val="004B799D"/>
    <w:rsid w:val="004D329C"/>
    <w:rsid w:val="004F6046"/>
    <w:rsid w:val="00580F57"/>
    <w:rsid w:val="00594607"/>
    <w:rsid w:val="005C417D"/>
    <w:rsid w:val="005C55A7"/>
    <w:rsid w:val="005C58EA"/>
    <w:rsid w:val="005D0894"/>
    <w:rsid w:val="005F5BF6"/>
    <w:rsid w:val="006007AE"/>
    <w:rsid w:val="00626DC7"/>
    <w:rsid w:val="00634C4C"/>
    <w:rsid w:val="00665202"/>
    <w:rsid w:val="00696068"/>
    <w:rsid w:val="006A0782"/>
    <w:rsid w:val="006B2F6E"/>
    <w:rsid w:val="006C6E88"/>
    <w:rsid w:val="006E35F4"/>
    <w:rsid w:val="007338F2"/>
    <w:rsid w:val="00753B81"/>
    <w:rsid w:val="007964C0"/>
    <w:rsid w:val="007B6C0D"/>
    <w:rsid w:val="007D06C2"/>
    <w:rsid w:val="00800337"/>
    <w:rsid w:val="00812508"/>
    <w:rsid w:val="00834BD1"/>
    <w:rsid w:val="00875AB0"/>
    <w:rsid w:val="008D76FA"/>
    <w:rsid w:val="008E5810"/>
    <w:rsid w:val="0096127D"/>
    <w:rsid w:val="0096612E"/>
    <w:rsid w:val="00973771"/>
    <w:rsid w:val="009A0F70"/>
    <w:rsid w:val="009B400E"/>
    <w:rsid w:val="00A5009F"/>
    <w:rsid w:val="00A57C80"/>
    <w:rsid w:val="00A91CBB"/>
    <w:rsid w:val="00A93756"/>
    <w:rsid w:val="00AC141F"/>
    <w:rsid w:val="00AC6840"/>
    <w:rsid w:val="00B37CD9"/>
    <w:rsid w:val="00BD0DBA"/>
    <w:rsid w:val="00C459A6"/>
    <w:rsid w:val="00C47A86"/>
    <w:rsid w:val="00C54F76"/>
    <w:rsid w:val="00C60577"/>
    <w:rsid w:val="00C63FA7"/>
    <w:rsid w:val="00CA2A20"/>
    <w:rsid w:val="00CC7123"/>
    <w:rsid w:val="00CD6A27"/>
    <w:rsid w:val="00CE06DA"/>
    <w:rsid w:val="00D00A9B"/>
    <w:rsid w:val="00D35309"/>
    <w:rsid w:val="00D60426"/>
    <w:rsid w:val="00DA7A51"/>
    <w:rsid w:val="00DC6F28"/>
    <w:rsid w:val="00DC79C9"/>
    <w:rsid w:val="00E067E4"/>
    <w:rsid w:val="00E42DC9"/>
    <w:rsid w:val="00E77F4B"/>
    <w:rsid w:val="00E9707E"/>
    <w:rsid w:val="00EC1DE5"/>
    <w:rsid w:val="00ED5487"/>
    <w:rsid w:val="00F03684"/>
    <w:rsid w:val="00F123C6"/>
    <w:rsid w:val="00F7348D"/>
    <w:rsid w:val="00F85A76"/>
    <w:rsid w:val="00FD6BCE"/>
    <w:rsid w:val="00FF7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43F9C"/>
  <w15:docId w15:val="{53C0D399-B7EC-4E73-BA7D-3B459727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Georgia" w:hAnsi="Georgia" w:cs="Georgia"/>
        <w:color w:val="000000"/>
        <w:lang w:val="en-GB" w:eastAsia="en-GB"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40"/>
      <w:outlineLvl w:val="0"/>
    </w:pPr>
    <w:rPr>
      <w:b/>
      <w:i/>
      <w:sz w:val="32"/>
      <w:szCs w:val="32"/>
    </w:rPr>
  </w:style>
  <w:style w:type="paragraph" w:styleId="Heading2">
    <w:name w:val="heading 2"/>
    <w:basedOn w:val="Normal"/>
    <w:next w:val="Normal"/>
    <w:pPr>
      <w:keepNext/>
      <w:keepLines/>
      <w:spacing w:after="40"/>
      <w:outlineLvl w:val="1"/>
    </w:pPr>
    <w:rPr>
      <w:b/>
      <w:i/>
      <w:sz w:val="24"/>
      <w:szCs w:val="24"/>
    </w:rPr>
  </w:style>
  <w:style w:type="paragraph" w:styleId="Heading3">
    <w:name w:val="heading 3"/>
    <w:basedOn w:val="Normal"/>
    <w:next w:val="Normal"/>
    <w:pPr>
      <w:keepNext/>
      <w:keepLines/>
      <w:spacing w:after="40"/>
      <w:outlineLvl w:val="2"/>
    </w:pPr>
    <w:rPr>
      <w:i/>
      <w:sz w:val="24"/>
      <w:szCs w:val="24"/>
    </w:rPr>
  </w:style>
  <w:style w:type="paragraph" w:styleId="Heading4">
    <w:name w:val="heading 4"/>
    <w:basedOn w:val="Normal"/>
    <w:next w:val="Normal"/>
    <w:pPr>
      <w:keepNext/>
      <w:keepLines/>
      <w:spacing w:after="40"/>
      <w:outlineLvl w:val="3"/>
    </w:pPr>
    <w:rPr>
      <w:i/>
    </w:rPr>
  </w:style>
  <w:style w:type="paragraph" w:styleId="Heading5">
    <w:name w:val="heading 5"/>
    <w:basedOn w:val="Normal"/>
    <w:next w:val="Normal"/>
    <w:pPr>
      <w:keepNext/>
      <w:keepLines/>
      <w:spacing w:after="40"/>
      <w:outlineLvl w:val="4"/>
    </w:pPr>
  </w:style>
  <w:style w:type="paragraph" w:styleId="Heading6">
    <w:name w:val="heading 6"/>
    <w:basedOn w:val="Normal"/>
    <w:next w:val="Normal"/>
    <w:pPr>
      <w:keepNext/>
      <w:keepLines/>
      <w:spacing w:after="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pPr>
    <w:rPr>
      <w:b/>
      <w:i/>
      <w:sz w:val="56"/>
      <w:szCs w:val="56"/>
    </w:rPr>
  </w:style>
  <w:style w:type="paragraph" w:styleId="Subtitle">
    <w:name w:val="Subtitle"/>
    <w:basedOn w:val="Normal"/>
    <w:next w:val="Normal"/>
    <w:pPr>
      <w:keepNext/>
      <w:keepLines/>
      <w:spacing w:after="1200"/>
    </w:pPr>
    <w:rPr>
      <w:i/>
      <w:color w:val="666666"/>
      <w:sz w:val="40"/>
      <w:szCs w:val="40"/>
    </w:rPr>
  </w:style>
  <w:style w:type="table" w:customStyle="1" w:styleId="a">
    <w:basedOn w:val="TableNormal"/>
    <w:pPr>
      <w:spacing w:after="0"/>
    </w:pPr>
    <w:tblPr>
      <w:tblStyleRowBandSize w:val="1"/>
      <w:tblStyleColBandSize w:val="1"/>
      <w:tblCellMar>
        <w:left w:w="115" w:type="dxa"/>
        <w:right w:w="115" w:type="dxa"/>
      </w:tblCellMar>
    </w:tblPr>
  </w:style>
  <w:style w:type="table" w:customStyle="1" w:styleId="a0">
    <w:basedOn w:val="TableNormal"/>
    <w:pPr>
      <w:spacing w:after="0"/>
    </w:pPr>
    <w:tblPr>
      <w:tblStyleRowBandSize w:val="1"/>
      <w:tblStyleColBandSize w:val="1"/>
      <w:tblCellMar>
        <w:left w:w="115" w:type="dxa"/>
        <w:right w:w="115" w:type="dxa"/>
      </w:tblCellMar>
    </w:tblPr>
  </w:style>
  <w:style w:type="table" w:customStyle="1" w:styleId="a1">
    <w:basedOn w:val="TableNormal"/>
    <w:pPr>
      <w:spacing w:after="0"/>
    </w:pPr>
    <w:tblPr>
      <w:tblStyleRowBandSize w:val="1"/>
      <w:tblStyleColBandSize w:val="1"/>
      <w:tblCellMar>
        <w:left w:w="115" w:type="dxa"/>
        <w:right w:w="115" w:type="dxa"/>
      </w:tblCellMar>
    </w:tblPr>
  </w:style>
  <w:style w:type="table" w:customStyle="1" w:styleId="a2">
    <w:basedOn w:val="TableNormal"/>
    <w:pPr>
      <w:spacing w:after="0"/>
    </w:pPr>
    <w:tblPr>
      <w:tblStyleRowBandSize w:val="1"/>
      <w:tblStyleColBandSize w:val="1"/>
      <w:tblCellMar>
        <w:left w:w="115" w:type="dxa"/>
        <w:right w:w="115" w:type="dxa"/>
      </w:tblCellMar>
    </w:tblPr>
  </w:style>
  <w:style w:type="table" w:customStyle="1" w:styleId="a3">
    <w:basedOn w:val="TableNormal"/>
    <w:pPr>
      <w:spacing w:after="0"/>
    </w:pPr>
    <w:rPr>
      <w:rFonts w:ascii="Arial" w:eastAsia="Arial" w:hAnsi="Arial" w:cs="Arial"/>
      <w:sz w:val="22"/>
      <w:szCs w:val="22"/>
    </w:rPr>
    <w:tblPr>
      <w:tblStyleRowBandSize w:val="1"/>
      <w:tblStyleColBandSize w:val="1"/>
      <w:tblCellMar>
        <w:left w:w="115" w:type="dxa"/>
        <w:right w:w="115" w:type="dxa"/>
      </w:tblCellMar>
    </w:tblPr>
  </w:style>
  <w:style w:type="paragraph" w:styleId="NormalWeb">
    <w:name w:val="Normal (Web)"/>
    <w:basedOn w:val="Normal"/>
    <w:uiPriority w:val="99"/>
    <w:rsid w:val="004A0983"/>
    <w:pP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styleId="ListParagraph">
    <w:name w:val="List Paragraph"/>
    <w:basedOn w:val="Normal"/>
    <w:uiPriority w:val="99"/>
    <w:qFormat/>
    <w:rsid w:val="004A0983"/>
    <w:pPr>
      <w:ind w:left="720"/>
      <w:contextualSpacing/>
    </w:pPr>
  </w:style>
  <w:style w:type="paragraph" w:styleId="BodyTextIndent2">
    <w:name w:val="Body Text Indent 2"/>
    <w:basedOn w:val="Normal"/>
    <w:link w:val="BodyTextIndent2Char"/>
    <w:rsid w:val="00973771"/>
    <w:pPr>
      <w:spacing w:after="0"/>
      <w:ind w:left="360" w:hanging="360"/>
    </w:pPr>
    <w:rPr>
      <w:rFonts w:ascii="Times New Roman" w:eastAsia="Times New Roman" w:hAnsi="Times New Roman" w:cs="Times New Roman"/>
      <w:color w:val="auto"/>
      <w:sz w:val="24"/>
      <w:lang w:eastAsia="en-US"/>
    </w:rPr>
  </w:style>
  <w:style w:type="character" w:customStyle="1" w:styleId="BodyTextIndent2Char">
    <w:name w:val="Body Text Indent 2 Char"/>
    <w:basedOn w:val="DefaultParagraphFont"/>
    <w:link w:val="BodyTextIndent2"/>
    <w:rsid w:val="00973771"/>
    <w:rPr>
      <w:rFonts w:ascii="Times New Roman" w:eastAsia="Times New Roman" w:hAnsi="Times New Roman" w:cs="Times New Roman"/>
      <w:color w:val="auto"/>
      <w:sz w:val="24"/>
      <w:lang w:eastAsia="en-US"/>
    </w:rPr>
  </w:style>
  <w:style w:type="paragraph" w:styleId="Header">
    <w:name w:val="header"/>
    <w:basedOn w:val="Normal"/>
    <w:link w:val="HeaderChar"/>
    <w:uiPriority w:val="99"/>
    <w:unhideWhenUsed/>
    <w:rsid w:val="003A0F88"/>
    <w:pPr>
      <w:tabs>
        <w:tab w:val="center" w:pos="4680"/>
        <w:tab w:val="right" w:pos="9360"/>
      </w:tabs>
      <w:spacing w:after="0"/>
    </w:pPr>
  </w:style>
  <w:style w:type="character" w:customStyle="1" w:styleId="HeaderChar">
    <w:name w:val="Header Char"/>
    <w:basedOn w:val="DefaultParagraphFont"/>
    <w:link w:val="Header"/>
    <w:uiPriority w:val="99"/>
    <w:rsid w:val="003A0F88"/>
  </w:style>
  <w:style w:type="paragraph" w:styleId="Footer">
    <w:name w:val="footer"/>
    <w:basedOn w:val="Normal"/>
    <w:link w:val="FooterChar"/>
    <w:uiPriority w:val="99"/>
    <w:unhideWhenUsed/>
    <w:rsid w:val="003A0F88"/>
    <w:pPr>
      <w:tabs>
        <w:tab w:val="center" w:pos="4680"/>
        <w:tab w:val="right" w:pos="9360"/>
      </w:tabs>
      <w:spacing w:after="0"/>
    </w:pPr>
  </w:style>
  <w:style w:type="character" w:customStyle="1" w:styleId="FooterChar">
    <w:name w:val="Footer Char"/>
    <w:basedOn w:val="DefaultParagraphFont"/>
    <w:link w:val="Footer"/>
    <w:uiPriority w:val="99"/>
    <w:rsid w:val="003A0F88"/>
  </w:style>
  <w:style w:type="character" w:styleId="CommentReference">
    <w:name w:val="annotation reference"/>
    <w:basedOn w:val="DefaultParagraphFont"/>
    <w:uiPriority w:val="99"/>
    <w:semiHidden/>
    <w:unhideWhenUsed/>
    <w:rsid w:val="00EC1DE5"/>
    <w:rPr>
      <w:sz w:val="16"/>
      <w:szCs w:val="16"/>
    </w:rPr>
  </w:style>
  <w:style w:type="paragraph" w:styleId="CommentText">
    <w:name w:val="annotation text"/>
    <w:basedOn w:val="Normal"/>
    <w:link w:val="CommentTextChar"/>
    <w:uiPriority w:val="99"/>
    <w:semiHidden/>
    <w:unhideWhenUsed/>
    <w:rsid w:val="00EC1DE5"/>
  </w:style>
  <w:style w:type="character" w:customStyle="1" w:styleId="CommentTextChar">
    <w:name w:val="Comment Text Char"/>
    <w:basedOn w:val="DefaultParagraphFont"/>
    <w:link w:val="CommentText"/>
    <w:uiPriority w:val="99"/>
    <w:semiHidden/>
    <w:rsid w:val="00EC1DE5"/>
  </w:style>
  <w:style w:type="paragraph" w:styleId="CommentSubject">
    <w:name w:val="annotation subject"/>
    <w:basedOn w:val="CommentText"/>
    <w:next w:val="CommentText"/>
    <w:link w:val="CommentSubjectChar"/>
    <w:uiPriority w:val="99"/>
    <w:semiHidden/>
    <w:unhideWhenUsed/>
    <w:rsid w:val="00EC1DE5"/>
    <w:rPr>
      <w:b/>
      <w:bCs/>
    </w:rPr>
  </w:style>
  <w:style w:type="character" w:customStyle="1" w:styleId="CommentSubjectChar">
    <w:name w:val="Comment Subject Char"/>
    <w:basedOn w:val="CommentTextChar"/>
    <w:link w:val="CommentSubject"/>
    <w:uiPriority w:val="99"/>
    <w:semiHidden/>
    <w:rsid w:val="00EC1DE5"/>
    <w:rPr>
      <w:b/>
      <w:bCs/>
    </w:rPr>
  </w:style>
  <w:style w:type="paragraph" w:styleId="BalloonText">
    <w:name w:val="Balloon Text"/>
    <w:basedOn w:val="Normal"/>
    <w:link w:val="BalloonTextChar"/>
    <w:uiPriority w:val="99"/>
    <w:semiHidden/>
    <w:unhideWhenUsed/>
    <w:rsid w:val="00EC1D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DE5"/>
    <w:rPr>
      <w:rFonts w:ascii="Segoe UI" w:hAnsi="Segoe UI" w:cs="Segoe UI"/>
      <w:sz w:val="18"/>
      <w:szCs w:val="18"/>
    </w:rPr>
  </w:style>
  <w:style w:type="paragraph" w:customStyle="1" w:styleId="Default">
    <w:name w:val="Default"/>
    <w:rsid w:val="00190229"/>
    <w:pPr>
      <w:autoSpaceDE w:val="0"/>
      <w:autoSpaceDN w:val="0"/>
      <w:adjustRightInd w:val="0"/>
      <w:spacing w:after="0"/>
    </w:pPr>
    <w:rPr>
      <w:rFonts w:ascii="Arial" w:eastAsiaTheme="minorHAnsi" w:hAnsi="Arial" w:cs="Arial"/>
      <w:sz w:val="24"/>
      <w:szCs w:val="24"/>
      <w:lang w:val="en-US" w:eastAsia="en-US"/>
    </w:rPr>
  </w:style>
  <w:style w:type="table" w:styleId="TableGrid">
    <w:name w:val="Table Grid"/>
    <w:basedOn w:val="TableNormal"/>
    <w:uiPriority w:val="59"/>
    <w:rsid w:val="007B6C0D"/>
    <w:pPr>
      <w:spacing w:after="0"/>
    </w:pPr>
    <w:rPr>
      <w:rFonts w:eastAsiaTheme="minorHAnsi" w:cstheme="minorBidi"/>
      <w:color w:val="auto"/>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52A5B"/>
    <w:rPr>
      <w:color w:val="0563C1" w:themeColor="hyperlink"/>
      <w:u w:val="single"/>
    </w:rPr>
  </w:style>
  <w:style w:type="paragraph" w:styleId="FootnoteText">
    <w:name w:val="footnote text"/>
    <w:basedOn w:val="Normal"/>
    <w:link w:val="FootnoteTextChar"/>
    <w:uiPriority w:val="99"/>
    <w:semiHidden/>
    <w:unhideWhenUsed/>
    <w:rsid w:val="00152A5B"/>
    <w:pPr>
      <w:spacing w:after="0"/>
    </w:pPr>
    <w:rPr>
      <w:rFonts w:asciiTheme="minorHAnsi" w:eastAsiaTheme="minorHAnsi" w:hAnsiTheme="minorHAnsi" w:cstheme="minorBidi"/>
      <w:color w:val="auto"/>
      <w:lang w:val="en-US" w:eastAsia="en-US"/>
    </w:rPr>
  </w:style>
  <w:style w:type="character" w:customStyle="1" w:styleId="FootnoteTextChar">
    <w:name w:val="Footnote Text Char"/>
    <w:basedOn w:val="DefaultParagraphFont"/>
    <w:link w:val="FootnoteText"/>
    <w:uiPriority w:val="99"/>
    <w:semiHidden/>
    <w:rsid w:val="00152A5B"/>
    <w:rPr>
      <w:rFonts w:asciiTheme="minorHAnsi" w:eastAsiaTheme="minorHAnsi" w:hAnsiTheme="minorHAnsi" w:cstheme="minorBidi"/>
      <w:color w:val="auto"/>
      <w:lang w:val="en-US" w:eastAsia="en-US"/>
    </w:rPr>
  </w:style>
  <w:style w:type="character" w:styleId="FootnoteReference">
    <w:name w:val="footnote reference"/>
    <w:basedOn w:val="DefaultParagraphFont"/>
    <w:uiPriority w:val="99"/>
    <w:semiHidden/>
    <w:unhideWhenUsed/>
    <w:rsid w:val="00152A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hallenge@karandaaz.com.pk" TargetMode="External"/><Relationship Id="rId13" Type="http://schemas.microsoft.com/office/2007/relationships/diagramDrawing" Target="diagrams/drawing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mailto:ichallenge@karandaaz.com.pk" TargetMode="External"/><Relationship Id="rId10" Type="http://schemas.openxmlformats.org/officeDocument/2006/relationships/diagramLayout" Target="diagrams/layou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ichallenge@karandaaz.com.p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un.org/esa/ffd/ffd3/press-release/countries-reach-historic-agreement.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718AE1-B575-44BF-8B95-E8968B4713BB}"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932735A0-B97C-4E4F-A927-3464E3F14A0C}">
      <dgm:prSet phldrT="[Text]" custT="1"/>
      <dgm:spPr>
        <a:solidFill>
          <a:schemeClr val="bg1">
            <a:lumMod val="50000"/>
          </a:schemeClr>
        </a:solidFill>
        <a:ln w="12700"/>
      </dgm:spPr>
      <dgm:t>
        <a:bodyPr/>
        <a:lstStyle/>
        <a:p>
          <a:r>
            <a:rPr lang="en-US" sz="1600" b="1" dirty="0"/>
            <a:t>Selection and Refinement Stage</a:t>
          </a:r>
        </a:p>
      </dgm:t>
    </dgm:pt>
    <dgm:pt modelId="{256B6A03-1D1E-44AB-AC1D-7E1AC991C146}" type="parTrans" cxnId="{24754B7F-551F-4A22-AC17-DFA2098CCF10}">
      <dgm:prSet/>
      <dgm:spPr/>
      <dgm:t>
        <a:bodyPr/>
        <a:lstStyle/>
        <a:p>
          <a:endParaRPr lang="en-US"/>
        </a:p>
      </dgm:t>
    </dgm:pt>
    <dgm:pt modelId="{1F9FD1E8-306C-43C0-B968-9C02D9F43EED}" type="sibTrans" cxnId="{24754B7F-551F-4A22-AC17-DFA2098CCF10}">
      <dgm:prSet/>
      <dgm:spPr/>
      <dgm:t>
        <a:bodyPr/>
        <a:lstStyle/>
        <a:p>
          <a:endParaRPr lang="en-US"/>
        </a:p>
      </dgm:t>
    </dgm:pt>
    <dgm:pt modelId="{393CA59F-8257-468B-96CB-73D51E19F816}">
      <dgm:prSet phldrT="[Text]" custT="1"/>
      <dgm:spPr>
        <a:solidFill>
          <a:schemeClr val="accent1">
            <a:lumMod val="60000"/>
            <a:lumOff val="40000"/>
          </a:schemeClr>
        </a:solidFill>
        <a:ln w="19050"/>
      </dgm:spPr>
      <dgm:t>
        <a:bodyPr/>
        <a:lstStyle/>
        <a:p>
          <a:r>
            <a:rPr lang="en-US" sz="1600" b="1" dirty="0">
              <a:solidFill>
                <a:schemeClr val="tx1"/>
              </a:solidFill>
            </a:rPr>
            <a:t>Finalization and </a:t>
          </a:r>
          <a:r>
            <a:rPr lang="en-US" sz="1600" b="1" dirty="0" smtClean="0">
              <a:solidFill>
                <a:schemeClr val="tx1"/>
              </a:solidFill>
            </a:rPr>
            <a:t>Implementation </a:t>
          </a:r>
          <a:r>
            <a:rPr lang="en-US" sz="1600" b="1" dirty="0">
              <a:solidFill>
                <a:schemeClr val="tx1"/>
              </a:solidFill>
            </a:rPr>
            <a:t>Stage</a:t>
          </a:r>
        </a:p>
      </dgm:t>
    </dgm:pt>
    <dgm:pt modelId="{61D7AB8A-E45D-4B11-BFA4-F18D5BCD0D9B}" type="parTrans" cxnId="{8EFB5B26-616C-4B00-BB6C-968C17CE0D4C}">
      <dgm:prSet/>
      <dgm:spPr/>
      <dgm:t>
        <a:bodyPr/>
        <a:lstStyle/>
        <a:p>
          <a:endParaRPr lang="en-US"/>
        </a:p>
      </dgm:t>
    </dgm:pt>
    <dgm:pt modelId="{B8E434F1-89AE-4B22-8EC6-006BC56FCFC1}" type="sibTrans" cxnId="{8EFB5B26-616C-4B00-BB6C-968C17CE0D4C}">
      <dgm:prSet/>
      <dgm:spPr/>
      <dgm:t>
        <a:bodyPr/>
        <a:lstStyle/>
        <a:p>
          <a:endParaRPr lang="en-US"/>
        </a:p>
      </dgm:t>
    </dgm:pt>
    <dgm:pt modelId="{DD104FC4-1EF9-4935-8085-80F3E8388679}">
      <dgm:prSet custT="1"/>
      <dgm:spPr/>
      <dgm:t>
        <a:bodyPr/>
        <a:lstStyle/>
        <a:p>
          <a:r>
            <a:rPr lang="en-US" sz="1200" dirty="0"/>
            <a:t>EOI </a:t>
          </a:r>
          <a:r>
            <a:rPr lang="en-US" sz="1200" dirty="0" smtClean="0"/>
            <a:t>Advertisement &amp; Submission of EOI’s </a:t>
          </a:r>
          <a:endParaRPr lang="en-US" sz="1200" dirty="0"/>
        </a:p>
      </dgm:t>
    </dgm:pt>
    <dgm:pt modelId="{5625B40A-47D4-46D9-A3D8-7D26ABEC683E}" type="parTrans" cxnId="{B9D5BC0A-4EA8-459E-ADE4-1C13C00AC66C}">
      <dgm:prSet/>
      <dgm:spPr>
        <a:ln w="19050"/>
      </dgm:spPr>
      <dgm:t>
        <a:bodyPr/>
        <a:lstStyle/>
        <a:p>
          <a:endParaRPr lang="en-US"/>
        </a:p>
      </dgm:t>
    </dgm:pt>
    <dgm:pt modelId="{C11EFA1D-32AF-41A9-B0B8-C3EBFCC93261}" type="sibTrans" cxnId="{B9D5BC0A-4EA8-459E-ADE4-1C13C00AC66C}">
      <dgm:prSet/>
      <dgm:spPr/>
      <dgm:t>
        <a:bodyPr/>
        <a:lstStyle/>
        <a:p>
          <a:endParaRPr lang="en-US"/>
        </a:p>
      </dgm:t>
    </dgm:pt>
    <dgm:pt modelId="{F009E990-FEF5-49A4-B4DC-37B2210ED656}">
      <dgm:prSet custT="1"/>
      <dgm:spPr/>
      <dgm:t>
        <a:bodyPr/>
        <a:lstStyle/>
        <a:p>
          <a:r>
            <a:rPr lang="en-US" sz="1200"/>
            <a:t>Shortlisting of Applicants by Karandaaz</a:t>
          </a:r>
        </a:p>
      </dgm:t>
    </dgm:pt>
    <dgm:pt modelId="{0704A51D-5471-473F-845A-0C177131DA9B}" type="parTrans" cxnId="{FA20C335-4FCD-4251-8F49-229A8A7E3416}">
      <dgm:prSet/>
      <dgm:spPr>
        <a:ln w="19050"/>
      </dgm:spPr>
      <dgm:t>
        <a:bodyPr/>
        <a:lstStyle/>
        <a:p>
          <a:endParaRPr lang="en-US"/>
        </a:p>
      </dgm:t>
    </dgm:pt>
    <dgm:pt modelId="{4624A95F-CE76-4C8D-AF3E-7AE5C1603872}" type="sibTrans" cxnId="{FA20C335-4FCD-4251-8F49-229A8A7E3416}">
      <dgm:prSet/>
      <dgm:spPr/>
      <dgm:t>
        <a:bodyPr/>
        <a:lstStyle/>
        <a:p>
          <a:endParaRPr lang="en-US"/>
        </a:p>
      </dgm:t>
    </dgm:pt>
    <dgm:pt modelId="{ABAC2B4A-6ECD-4704-9786-DED449A71720}">
      <dgm:prSet custT="1"/>
      <dgm:spPr/>
      <dgm:t>
        <a:bodyPr/>
        <a:lstStyle/>
        <a:p>
          <a:r>
            <a:rPr lang="en-US" sz="1200" dirty="0" smtClean="0"/>
            <a:t>Submission of comprehensive Business Plan</a:t>
          </a:r>
          <a:endParaRPr lang="en-US" sz="1200" dirty="0"/>
        </a:p>
      </dgm:t>
    </dgm:pt>
    <dgm:pt modelId="{CA065D75-D891-41EF-8070-B7B902567BDE}" type="parTrans" cxnId="{3E617C7C-075C-43D8-BC4A-3FE1E99CABCE}">
      <dgm:prSet/>
      <dgm:spPr>
        <a:ln w="19050"/>
      </dgm:spPr>
      <dgm:t>
        <a:bodyPr/>
        <a:lstStyle/>
        <a:p>
          <a:endParaRPr lang="en-US"/>
        </a:p>
      </dgm:t>
    </dgm:pt>
    <dgm:pt modelId="{64D1112E-A9A3-4A1B-98B9-17578C2EF32F}" type="sibTrans" cxnId="{3E617C7C-075C-43D8-BC4A-3FE1E99CABCE}">
      <dgm:prSet/>
      <dgm:spPr/>
      <dgm:t>
        <a:bodyPr/>
        <a:lstStyle/>
        <a:p>
          <a:endParaRPr lang="en-US"/>
        </a:p>
      </dgm:t>
    </dgm:pt>
    <dgm:pt modelId="{5D2A90E8-108C-4DA8-9EC9-D24DE3C03E6F}">
      <dgm:prSet phldrT="[Text]" custT="1"/>
      <dgm:spPr>
        <a:solidFill>
          <a:schemeClr val="bg1">
            <a:lumMod val="75000"/>
          </a:schemeClr>
        </a:solidFill>
      </dgm:spPr>
      <dgm:t>
        <a:bodyPr/>
        <a:lstStyle/>
        <a:p>
          <a:r>
            <a:rPr lang="en-US" sz="1600" b="1" dirty="0" smtClean="0"/>
            <a:t>Solicitation Stage</a:t>
          </a:r>
          <a:endParaRPr lang="en-US" sz="1600" b="1" dirty="0"/>
        </a:p>
      </dgm:t>
    </dgm:pt>
    <dgm:pt modelId="{B908F282-4C92-4986-9248-892AF6F1C564}" type="sibTrans" cxnId="{BE0146CD-15DA-467A-95BE-C02370491734}">
      <dgm:prSet/>
      <dgm:spPr/>
      <dgm:t>
        <a:bodyPr/>
        <a:lstStyle/>
        <a:p>
          <a:endParaRPr lang="en-US"/>
        </a:p>
      </dgm:t>
    </dgm:pt>
    <dgm:pt modelId="{FB47B23F-BB8A-426F-8B56-2807CD1A162C}" type="parTrans" cxnId="{BE0146CD-15DA-467A-95BE-C02370491734}">
      <dgm:prSet/>
      <dgm:spPr/>
      <dgm:t>
        <a:bodyPr/>
        <a:lstStyle/>
        <a:p>
          <a:endParaRPr lang="en-US"/>
        </a:p>
      </dgm:t>
    </dgm:pt>
    <dgm:pt modelId="{151674F4-5D21-4492-9459-4559A2BB7EC9}">
      <dgm:prSet custT="1"/>
      <dgm:spPr/>
      <dgm:t>
        <a:bodyPr/>
        <a:lstStyle/>
        <a:p>
          <a:r>
            <a:rPr lang="en-US" sz="1200" dirty="0" smtClean="0"/>
            <a:t>Presentation of Business Plans to Advisory Committee </a:t>
          </a:r>
          <a:endParaRPr lang="en-US" sz="1200" dirty="0"/>
        </a:p>
      </dgm:t>
    </dgm:pt>
    <dgm:pt modelId="{30E4CA0D-62D9-4FCF-AB39-9D3E01B5C4B5}" type="parTrans" cxnId="{F12EC445-1B93-4F50-BBC7-D4B02F6ACBA7}">
      <dgm:prSet/>
      <dgm:spPr/>
      <dgm:t>
        <a:bodyPr/>
        <a:lstStyle/>
        <a:p>
          <a:endParaRPr lang="en-US"/>
        </a:p>
      </dgm:t>
    </dgm:pt>
    <dgm:pt modelId="{AD54ACB5-730E-49BE-82A5-A8AE754AFF7A}" type="sibTrans" cxnId="{F12EC445-1B93-4F50-BBC7-D4B02F6ACBA7}">
      <dgm:prSet/>
      <dgm:spPr/>
      <dgm:t>
        <a:bodyPr/>
        <a:lstStyle/>
        <a:p>
          <a:endParaRPr lang="en-US"/>
        </a:p>
      </dgm:t>
    </dgm:pt>
    <dgm:pt modelId="{BC92080A-C6D0-4FE6-B7C1-E00309739D25}">
      <dgm:prSet/>
      <dgm:spPr/>
      <dgm:t>
        <a:bodyPr/>
        <a:lstStyle/>
        <a:p>
          <a:r>
            <a:rPr lang="en-US" dirty="0" smtClean="0"/>
            <a:t>Awardee Selected and Financing Disbursed</a:t>
          </a:r>
          <a:endParaRPr lang="en-US" dirty="0"/>
        </a:p>
      </dgm:t>
    </dgm:pt>
    <dgm:pt modelId="{E89F9047-BB0B-46B5-AC72-68B94942A922}" type="parTrans" cxnId="{FD39CD4F-CBA2-4E6E-B8B8-48841F030385}">
      <dgm:prSet/>
      <dgm:spPr/>
      <dgm:t>
        <a:bodyPr/>
        <a:lstStyle/>
        <a:p>
          <a:endParaRPr lang="en-US"/>
        </a:p>
      </dgm:t>
    </dgm:pt>
    <dgm:pt modelId="{2559AE04-1D70-441C-81BB-640D55BF70EA}" type="sibTrans" cxnId="{FD39CD4F-CBA2-4E6E-B8B8-48841F030385}">
      <dgm:prSet/>
      <dgm:spPr/>
      <dgm:t>
        <a:bodyPr/>
        <a:lstStyle/>
        <a:p>
          <a:endParaRPr lang="en-US"/>
        </a:p>
      </dgm:t>
    </dgm:pt>
    <dgm:pt modelId="{699D34E2-4B51-4C2C-A23E-F734047E2E60}">
      <dgm:prSet/>
      <dgm:spPr/>
      <dgm:t>
        <a:bodyPr/>
        <a:lstStyle/>
        <a:p>
          <a:r>
            <a:rPr lang="en-US" dirty="0" smtClean="0"/>
            <a:t>Implementation and Monitoring</a:t>
          </a:r>
          <a:endParaRPr lang="en-US" dirty="0"/>
        </a:p>
      </dgm:t>
    </dgm:pt>
    <dgm:pt modelId="{31658F1C-5353-4758-B2D8-E23AFAB9AA86}" type="parTrans" cxnId="{9B8CCBDF-1AE8-4502-9270-680D30BBE627}">
      <dgm:prSet/>
      <dgm:spPr/>
      <dgm:t>
        <a:bodyPr/>
        <a:lstStyle/>
        <a:p>
          <a:endParaRPr lang="en-US"/>
        </a:p>
      </dgm:t>
    </dgm:pt>
    <dgm:pt modelId="{D09E43A3-BE53-4A3A-BB93-A4CB14E37645}" type="sibTrans" cxnId="{9B8CCBDF-1AE8-4502-9270-680D30BBE627}">
      <dgm:prSet/>
      <dgm:spPr/>
      <dgm:t>
        <a:bodyPr/>
        <a:lstStyle/>
        <a:p>
          <a:endParaRPr lang="en-US"/>
        </a:p>
      </dgm:t>
    </dgm:pt>
    <dgm:pt modelId="{E6C2A125-3D98-452D-BDC0-25C3653E97F8}" type="pres">
      <dgm:prSet presAssocID="{51718AE1-B575-44BF-8B95-E8968B4713BB}" presName="mainComposite" presStyleCnt="0">
        <dgm:presLayoutVars>
          <dgm:chPref val="1"/>
          <dgm:dir/>
          <dgm:animOne val="branch"/>
          <dgm:animLvl val="lvl"/>
          <dgm:resizeHandles val="exact"/>
        </dgm:presLayoutVars>
      </dgm:prSet>
      <dgm:spPr/>
      <dgm:t>
        <a:bodyPr/>
        <a:lstStyle/>
        <a:p>
          <a:endParaRPr lang="en-US"/>
        </a:p>
      </dgm:t>
    </dgm:pt>
    <dgm:pt modelId="{88D6EC93-8814-44F8-B621-F2CD51D7704D}" type="pres">
      <dgm:prSet presAssocID="{51718AE1-B575-44BF-8B95-E8968B4713BB}" presName="hierFlow" presStyleCnt="0"/>
      <dgm:spPr/>
    </dgm:pt>
    <dgm:pt modelId="{C74584E6-53EA-4FD1-BA82-F5E147552D37}" type="pres">
      <dgm:prSet presAssocID="{51718AE1-B575-44BF-8B95-E8968B4713BB}" presName="firstBuf" presStyleCnt="0"/>
      <dgm:spPr/>
    </dgm:pt>
    <dgm:pt modelId="{DB7FB22E-2F20-419F-B705-6D8E39D0C4D1}" type="pres">
      <dgm:prSet presAssocID="{51718AE1-B575-44BF-8B95-E8968B4713BB}" presName="hierChild1" presStyleCnt="0">
        <dgm:presLayoutVars>
          <dgm:chPref val="1"/>
          <dgm:animOne val="branch"/>
          <dgm:animLvl val="lvl"/>
        </dgm:presLayoutVars>
      </dgm:prSet>
      <dgm:spPr/>
    </dgm:pt>
    <dgm:pt modelId="{A2662C50-5879-4439-87B5-7A5124AF8B70}" type="pres">
      <dgm:prSet presAssocID="{DD104FC4-1EF9-4935-8085-80F3E8388679}" presName="Name14" presStyleCnt="0"/>
      <dgm:spPr/>
    </dgm:pt>
    <dgm:pt modelId="{49474080-DE91-4582-806A-7FA31058AEF0}" type="pres">
      <dgm:prSet presAssocID="{DD104FC4-1EF9-4935-8085-80F3E8388679}" presName="level1Shape" presStyleLbl="node0" presStyleIdx="0" presStyleCnt="1" custScaleX="323275">
        <dgm:presLayoutVars>
          <dgm:chPref val="3"/>
        </dgm:presLayoutVars>
      </dgm:prSet>
      <dgm:spPr/>
      <dgm:t>
        <a:bodyPr/>
        <a:lstStyle/>
        <a:p>
          <a:endParaRPr lang="en-US"/>
        </a:p>
      </dgm:t>
    </dgm:pt>
    <dgm:pt modelId="{BFDD0FAF-88FD-4515-BE4F-AAF961328CCF}" type="pres">
      <dgm:prSet presAssocID="{DD104FC4-1EF9-4935-8085-80F3E8388679}" presName="hierChild2" presStyleCnt="0"/>
      <dgm:spPr/>
    </dgm:pt>
    <dgm:pt modelId="{8837B128-C8EC-46A9-A0D6-F0F073400FC5}" type="pres">
      <dgm:prSet presAssocID="{0704A51D-5471-473F-845A-0C177131DA9B}" presName="Name19" presStyleLbl="parChTrans1D2" presStyleIdx="0" presStyleCnt="1"/>
      <dgm:spPr/>
      <dgm:t>
        <a:bodyPr/>
        <a:lstStyle/>
        <a:p>
          <a:endParaRPr lang="en-US"/>
        </a:p>
      </dgm:t>
    </dgm:pt>
    <dgm:pt modelId="{59EE4648-F944-46C1-8B56-129E8D942A56}" type="pres">
      <dgm:prSet presAssocID="{F009E990-FEF5-49A4-B4DC-37B2210ED656}" presName="Name21" presStyleCnt="0"/>
      <dgm:spPr/>
    </dgm:pt>
    <dgm:pt modelId="{6DB0C0A6-97D4-448E-B989-17A408AC0D47}" type="pres">
      <dgm:prSet presAssocID="{F009E990-FEF5-49A4-B4DC-37B2210ED656}" presName="level2Shape" presStyleLbl="node2" presStyleIdx="0" presStyleCnt="1" custScaleX="331099"/>
      <dgm:spPr/>
      <dgm:t>
        <a:bodyPr/>
        <a:lstStyle/>
        <a:p>
          <a:endParaRPr lang="en-US"/>
        </a:p>
      </dgm:t>
    </dgm:pt>
    <dgm:pt modelId="{4AA09CA1-D353-42B2-9CFB-8AF6D2B028DF}" type="pres">
      <dgm:prSet presAssocID="{F009E990-FEF5-49A4-B4DC-37B2210ED656}" presName="hierChild3" presStyleCnt="0"/>
      <dgm:spPr/>
    </dgm:pt>
    <dgm:pt modelId="{D3EDEF61-F5CA-47FA-9445-4A5031E28E6C}" type="pres">
      <dgm:prSet presAssocID="{CA065D75-D891-41EF-8070-B7B902567BDE}" presName="Name19" presStyleLbl="parChTrans1D3" presStyleIdx="0" presStyleCnt="1"/>
      <dgm:spPr/>
      <dgm:t>
        <a:bodyPr/>
        <a:lstStyle/>
        <a:p>
          <a:endParaRPr lang="en-US"/>
        </a:p>
      </dgm:t>
    </dgm:pt>
    <dgm:pt modelId="{86FCD73D-70DF-4AB7-A4B5-B788E5307AC3}" type="pres">
      <dgm:prSet presAssocID="{ABAC2B4A-6ECD-4704-9786-DED449A71720}" presName="Name21" presStyleCnt="0"/>
      <dgm:spPr/>
    </dgm:pt>
    <dgm:pt modelId="{A8C54F06-B45F-4031-9519-A30E7C95EF0B}" type="pres">
      <dgm:prSet presAssocID="{ABAC2B4A-6ECD-4704-9786-DED449A71720}" presName="level2Shape" presStyleLbl="node3" presStyleIdx="0" presStyleCnt="1" custScaleX="331099"/>
      <dgm:spPr/>
      <dgm:t>
        <a:bodyPr/>
        <a:lstStyle/>
        <a:p>
          <a:endParaRPr lang="en-US"/>
        </a:p>
      </dgm:t>
    </dgm:pt>
    <dgm:pt modelId="{7A7186AE-2AB1-4BE6-BAA6-40B7BF5B87B6}" type="pres">
      <dgm:prSet presAssocID="{ABAC2B4A-6ECD-4704-9786-DED449A71720}" presName="hierChild3" presStyleCnt="0"/>
      <dgm:spPr/>
    </dgm:pt>
    <dgm:pt modelId="{B25BCBB6-03F7-47D4-A208-915E96A63543}" type="pres">
      <dgm:prSet presAssocID="{30E4CA0D-62D9-4FCF-AB39-9D3E01B5C4B5}" presName="Name19" presStyleLbl="parChTrans1D4" presStyleIdx="0" presStyleCnt="3"/>
      <dgm:spPr/>
      <dgm:t>
        <a:bodyPr/>
        <a:lstStyle/>
        <a:p>
          <a:endParaRPr lang="en-US"/>
        </a:p>
      </dgm:t>
    </dgm:pt>
    <dgm:pt modelId="{F19FA71F-8251-43C5-9717-8AE8BD9DD452}" type="pres">
      <dgm:prSet presAssocID="{151674F4-5D21-4492-9459-4559A2BB7EC9}" presName="Name21" presStyleCnt="0"/>
      <dgm:spPr/>
    </dgm:pt>
    <dgm:pt modelId="{F6D85214-6321-4290-8C5B-785FB1641C52}" type="pres">
      <dgm:prSet presAssocID="{151674F4-5D21-4492-9459-4559A2BB7EC9}" presName="level2Shape" presStyleLbl="node4" presStyleIdx="0" presStyleCnt="3" custScaleX="327562"/>
      <dgm:spPr/>
      <dgm:t>
        <a:bodyPr/>
        <a:lstStyle/>
        <a:p>
          <a:endParaRPr lang="en-US"/>
        </a:p>
      </dgm:t>
    </dgm:pt>
    <dgm:pt modelId="{3AB70438-03F6-4D2A-8BD5-C6316BA42D04}" type="pres">
      <dgm:prSet presAssocID="{151674F4-5D21-4492-9459-4559A2BB7EC9}" presName="hierChild3" presStyleCnt="0"/>
      <dgm:spPr/>
    </dgm:pt>
    <dgm:pt modelId="{89410212-F913-4798-AD7D-48B690BC30F3}" type="pres">
      <dgm:prSet presAssocID="{E89F9047-BB0B-46B5-AC72-68B94942A922}" presName="Name19" presStyleLbl="parChTrans1D4" presStyleIdx="1" presStyleCnt="3"/>
      <dgm:spPr/>
      <dgm:t>
        <a:bodyPr/>
        <a:lstStyle/>
        <a:p>
          <a:endParaRPr lang="en-US"/>
        </a:p>
      </dgm:t>
    </dgm:pt>
    <dgm:pt modelId="{5394D795-9A3D-4114-B5B5-713DFB50AB31}" type="pres">
      <dgm:prSet presAssocID="{BC92080A-C6D0-4FE6-B7C1-E00309739D25}" presName="Name21" presStyleCnt="0"/>
      <dgm:spPr/>
    </dgm:pt>
    <dgm:pt modelId="{8677B84E-CE46-41B1-A3B1-7B0E176E1C50}" type="pres">
      <dgm:prSet presAssocID="{BC92080A-C6D0-4FE6-B7C1-E00309739D25}" presName="level2Shape" presStyleLbl="node4" presStyleIdx="1" presStyleCnt="3" custScaleX="325259" custLinFactNeighborX="2846" custLinFactNeighborY="1188"/>
      <dgm:spPr/>
      <dgm:t>
        <a:bodyPr/>
        <a:lstStyle/>
        <a:p>
          <a:endParaRPr lang="en-US"/>
        </a:p>
      </dgm:t>
    </dgm:pt>
    <dgm:pt modelId="{EC9477B7-1A0C-412A-9191-CC545B4E46F7}" type="pres">
      <dgm:prSet presAssocID="{BC92080A-C6D0-4FE6-B7C1-E00309739D25}" presName="hierChild3" presStyleCnt="0"/>
      <dgm:spPr/>
    </dgm:pt>
    <dgm:pt modelId="{12FB9A94-445B-48ED-B386-FA28DDF0DD69}" type="pres">
      <dgm:prSet presAssocID="{31658F1C-5353-4758-B2D8-E23AFAB9AA86}" presName="Name19" presStyleLbl="parChTrans1D4" presStyleIdx="2" presStyleCnt="3"/>
      <dgm:spPr/>
      <dgm:t>
        <a:bodyPr/>
        <a:lstStyle/>
        <a:p>
          <a:endParaRPr lang="en-US"/>
        </a:p>
      </dgm:t>
    </dgm:pt>
    <dgm:pt modelId="{33F17B71-07AD-4622-8E6C-27088283664F}" type="pres">
      <dgm:prSet presAssocID="{699D34E2-4B51-4C2C-A23E-F734047E2E60}" presName="Name21" presStyleCnt="0"/>
      <dgm:spPr/>
    </dgm:pt>
    <dgm:pt modelId="{67DFD88B-4A34-44BF-B201-268B6F8A8885}" type="pres">
      <dgm:prSet presAssocID="{699D34E2-4B51-4C2C-A23E-F734047E2E60}" presName="level2Shape" presStyleLbl="node4" presStyleIdx="2" presStyleCnt="3" custScaleX="324112" custLinFactNeighborX="-2772" custLinFactNeighborY="1188"/>
      <dgm:spPr/>
      <dgm:t>
        <a:bodyPr/>
        <a:lstStyle/>
        <a:p>
          <a:endParaRPr lang="en-US"/>
        </a:p>
      </dgm:t>
    </dgm:pt>
    <dgm:pt modelId="{871C7D3A-158A-4333-9F5B-17895BF1014D}" type="pres">
      <dgm:prSet presAssocID="{699D34E2-4B51-4C2C-A23E-F734047E2E60}" presName="hierChild3" presStyleCnt="0"/>
      <dgm:spPr/>
    </dgm:pt>
    <dgm:pt modelId="{F1D18095-F1BE-4855-8916-CD4D79CF1B32}" type="pres">
      <dgm:prSet presAssocID="{51718AE1-B575-44BF-8B95-E8968B4713BB}" presName="bgShapesFlow" presStyleCnt="0"/>
      <dgm:spPr/>
    </dgm:pt>
    <dgm:pt modelId="{A47A2944-1252-4604-B8A2-3BDBF23AD4F3}" type="pres">
      <dgm:prSet presAssocID="{5D2A90E8-108C-4DA8-9EC9-D24DE3C03E6F}" presName="rectComp" presStyleCnt="0"/>
      <dgm:spPr/>
    </dgm:pt>
    <dgm:pt modelId="{B0B3ECFA-1671-43B1-883B-9B3FBDF2146F}" type="pres">
      <dgm:prSet presAssocID="{5D2A90E8-108C-4DA8-9EC9-D24DE3C03E6F}" presName="bgRect" presStyleLbl="bgShp" presStyleIdx="0" presStyleCnt="3" custScaleY="164446" custLinFactNeighborX="-5802" custLinFactNeighborY="-81024"/>
      <dgm:spPr/>
      <dgm:t>
        <a:bodyPr/>
        <a:lstStyle/>
        <a:p>
          <a:endParaRPr lang="en-US"/>
        </a:p>
      </dgm:t>
    </dgm:pt>
    <dgm:pt modelId="{0ABEA02F-2CA7-4D39-87CE-8544B78A217C}" type="pres">
      <dgm:prSet presAssocID="{5D2A90E8-108C-4DA8-9EC9-D24DE3C03E6F}" presName="bgRectTx" presStyleLbl="bgShp" presStyleIdx="0" presStyleCnt="3">
        <dgm:presLayoutVars>
          <dgm:bulletEnabled val="1"/>
        </dgm:presLayoutVars>
      </dgm:prSet>
      <dgm:spPr/>
      <dgm:t>
        <a:bodyPr/>
        <a:lstStyle/>
        <a:p>
          <a:endParaRPr lang="en-US"/>
        </a:p>
      </dgm:t>
    </dgm:pt>
    <dgm:pt modelId="{C771DD7D-B8A3-4848-9D5B-236819E3257E}" type="pres">
      <dgm:prSet presAssocID="{5D2A90E8-108C-4DA8-9EC9-D24DE3C03E6F}" presName="spComp" presStyleCnt="0"/>
      <dgm:spPr/>
    </dgm:pt>
    <dgm:pt modelId="{00A278F6-BBE1-41B0-BC98-522E12B63450}" type="pres">
      <dgm:prSet presAssocID="{5D2A90E8-108C-4DA8-9EC9-D24DE3C03E6F}" presName="vSp" presStyleCnt="0"/>
      <dgm:spPr/>
    </dgm:pt>
    <dgm:pt modelId="{D186623C-5153-402A-BBC3-AB2DAD32BCBD}" type="pres">
      <dgm:prSet presAssocID="{932735A0-B97C-4E4F-A927-3464E3F14A0C}" presName="rectComp" presStyleCnt="0"/>
      <dgm:spPr/>
    </dgm:pt>
    <dgm:pt modelId="{DE842C2B-9C35-472E-B161-62EBE7B6FB80}" type="pres">
      <dgm:prSet presAssocID="{932735A0-B97C-4E4F-A927-3464E3F14A0C}" presName="bgRect" presStyleLbl="bgShp" presStyleIdx="1" presStyleCnt="3" custScaleY="545237" custLinFactNeighborX="-488" custLinFactNeighborY="1543"/>
      <dgm:spPr/>
      <dgm:t>
        <a:bodyPr/>
        <a:lstStyle/>
        <a:p>
          <a:endParaRPr lang="en-US"/>
        </a:p>
      </dgm:t>
    </dgm:pt>
    <dgm:pt modelId="{650ED6B8-72AB-4B62-BB16-9F23C65BBA70}" type="pres">
      <dgm:prSet presAssocID="{932735A0-B97C-4E4F-A927-3464E3F14A0C}" presName="bgRectTx" presStyleLbl="bgShp" presStyleIdx="1" presStyleCnt="3">
        <dgm:presLayoutVars>
          <dgm:bulletEnabled val="1"/>
        </dgm:presLayoutVars>
      </dgm:prSet>
      <dgm:spPr/>
      <dgm:t>
        <a:bodyPr/>
        <a:lstStyle/>
        <a:p>
          <a:endParaRPr lang="en-US"/>
        </a:p>
      </dgm:t>
    </dgm:pt>
    <dgm:pt modelId="{D4ABB00E-DB4C-4E0C-A30B-66E9A8D800D4}" type="pres">
      <dgm:prSet presAssocID="{932735A0-B97C-4E4F-A927-3464E3F14A0C}" presName="spComp" presStyleCnt="0"/>
      <dgm:spPr/>
    </dgm:pt>
    <dgm:pt modelId="{DEF2A579-7263-4900-9A73-344F276B4CF5}" type="pres">
      <dgm:prSet presAssocID="{932735A0-B97C-4E4F-A927-3464E3F14A0C}" presName="vSp" presStyleCnt="0"/>
      <dgm:spPr/>
    </dgm:pt>
    <dgm:pt modelId="{3452E2AD-F722-443B-8665-DB7E684B968F}" type="pres">
      <dgm:prSet presAssocID="{393CA59F-8257-468B-96CB-73D51E19F816}" presName="rectComp" presStyleCnt="0"/>
      <dgm:spPr/>
    </dgm:pt>
    <dgm:pt modelId="{733889F5-C153-40CF-A573-D48085D9180D}" type="pres">
      <dgm:prSet presAssocID="{393CA59F-8257-468B-96CB-73D51E19F816}" presName="bgRect" presStyleLbl="bgShp" presStyleIdx="2" presStyleCnt="3" custScaleY="365010"/>
      <dgm:spPr/>
      <dgm:t>
        <a:bodyPr/>
        <a:lstStyle/>
        <a:p>
          <a:endParaRPr lang="en-US"/>
        </a:p>
      </dgm:t>
    </dgm:pt>
    <dgm:pt modelId="{9FAEB63D-4E18-475D-8C8A-DF07DAC221F8}" type="pres">
      <dgm:prSet presAssocID="{393CA59F-8257-468B-96CB-73D51E19F816}" presName="bgRectTx" presStyleLbl="bgShp" presStyleIdx="2" presStyleCnt="3">
        <dgm:presLayoutVars>
          <dgm:bulletEnabled val="1"/>
        </dgm:presLayoutVars>
      </dgm:prSet>
      <dgm:spPr/>
      <dgm:t>
        <a:bodyPr/>
        <a:lstStyle/>
        <a:p>
          <a:endParaRPr lang="en-US"/>
        </a:p>
      </dgm:t>
    </dgm:pt>
  </dgm:ptLst>
  <dgm:cxnLst>
    <dgm:cxn modelId="{CBE7289B-B1DC-4310-B6A1-B8A12799674A}" type="presOf" srcId="{30E4CA0D-62D9-4FCF-AB39-9D3E01B5C4B5}" destId="{B25BCBB6-03F7-47D4-A208-915E96A63543}" srcOrd="0" destOrd="0" presId="urn:microsoft.com/office/officeart/2005/8/layout/hierarchy6"/>
    <dgm:cxn modelId="{FB8A5579-DD93-4895-AB45-3FCB9CB90B8B}" type="presOf" srcId="{932735A0-B97C-4E4F-A927-3464E3F14A0C}" destId="{650ED6B8-72AB-4B62-BB16-9F23C65BBA70}" srcOrd="1" destOrd="0" presId="urn:microsoft.com/office/officeart/2005/8/layout/hierarchy6"/>
    <dgm:cxn modelId="{6446B421-6B1B-4C83-933C-8F3EAB940D89}" type="presOf" srcId="{F009E990-FEF5-49A4-B4DC-37B2210ED656}" destId="{6DB0C0A6-97D4-448E-B989-17A408AC0D47}" srcOrd="0" destOrd="0" presId="urn:microsoft.com/office/officeart/2005/8/layout/hierarchy6"/>
    <dgm:cxn modelId="{B9D5BC0A-4EA8-459E-ADE4-1C13C00AC66C}" srcId="{51718AE1-B575-44BF-8B95-E8968B4713BB}" destId="{DD104FC4-1EF9-4935-8085-80F3E8388679}" srcOrd="0" destOrd="0" parTransId="{5625B40A-47D4-46D9-A3D8-7D26ABEC683E}" sibTransId="{C11EFA1D-32AF-41A9-B0B8-C3EBFCC93261}"/>
    <dgm:cxn modelId="{8D1D5369-EC63-46B1-B060-470D772081CC}" type="presOf" srcId="{CA065D75-D891-41EF-8070-B7B902567BDE}" destId="{D3EDEF61-F5CA-47FA-9445-4A5031E28E6C}" srcOrd="0" destOrd="0" presId="urn:microsoft.com/office/officeart/2005/8/layout/hierarchy6"/>
    <dgm:cxn modelId="{D90E2EB0-34E5-41D1-92D2-BB154C4292B9}" type="presOf" srcId="{5D2A90E8-108C-4DA8-9EC9-D24DE3C03E6F}" destId="{B0B3ECFA-1671-43B1-883B-9B3FBDF2146F}" srcOrd="0" destOrd="0" presId="urn:microsoft.com/office/officeart/2005/8/layout/hierarchy6"/>
    <dgm:cxn modelId="{6AA0BDAA-D77E-4F38-8FAF-E1B7C3CE0384}" type="presOf" srcId="{151674F4-5D21-4492-9459-4559A2BB7EC9}" destId="{F6D85214-6321-4290-8C5B-785FB1641C52}" srcOrd="0" destOrd="0" presId="urn:microsoft.com/office/officeart/2005/8/layout/hierarchy6"/>
    <dgm:cxn modelId="{C593BA66-D89A-4404-ACB2-DA56ECCC5F75}" type="presOf" srcId="{5D2A90E8-108C-4DA8-9EC9-D24DE3C03E6F}" destId="{0ABEA02F-2CA7-4D39-87CE-8544B78A217C}" srcOrd="1" destOrd="0" presId="urn:microsoft.com/office/officeart/2005/8/layout/hierarchy6"/>
    <dgm:cxn modelId="{8EFB5B26-616C-4B00-BB6C-968C17CE0D4C}" srcId="{51718AE1-B575-44BF-8B95-E8968B4713BB}" destId="{393CA59F-8257-468B-96CB-73D51E19F816}" srcOrd="3" destOrd="0" parTransId="{61D7AB8A-E45D-4B11-BFA4-F18D5BCD0D9B}" sibTransId="{B8E434F1-89AE-4B22-8EC6-006BC56FCFC1}"/>
    <dgm:cxn modelId="{CC809926-91B8-4D4D-A7BF-3702C4686312}" type="presOf" srcId="{0704A51D-5471-473F-845A-0C177131DA9B}" destId="{8837B128-C8EC-46A9-A0D6-F0F073400FC5}" srcOrd="0" destOrd="0" presId="urn:microsoft.com/office/officeart/2005/8/layout/hierarchy6"/>
    <dgm:cxn modelId="{FD39CD4F-CBA2-4E6E-B8B8-48841F030385}" srcId="{151674F4-5D21-4492-9459-4559A2BB7EC9}" destId="{BC92080A-C6D0-4FE6-B7C1-E00309739D25}" srcOrd="0" destOrd="0" parTransId="{E89F9047-BB0B-46B5-AC72-68B94942A922}" sibTransId="{2559AE04-1D70-441C-81BB-640D55BF70EA}"/>
    <dgm:cxn modelId="{4D614AB6-917A-4D76-B25D-E517B4C5D285}" type="presOf" srcId="{E89F9047-BB0B-46B5-AC72-68B94942A922}" destId="{89410212-F913-4798-AD7D-48B690BC30F3}" srcOrd="0" destOrd="0" presId="urn:microsoft.com/office/officeart/2005/8/layout/hierarchy6"/>
    <dgm:cxn modelId="{FA20C335-4FCD-4251-8F49-229A8A7E3416}" srcId="{DD104FC4-1EF9-4935-8085-80F3E8388679}" destId="{F009E990-FEF5-49A4-B4DC-37B2210ED656}" srcOrd="0" destOrd="0" parTransId="{0704A51D-5471-473F-845A-0C177131DA9B}" sibTransId="{4624A95F-CE76-4C8D-AF3E-7AE5C1603872}"/>
    <dgm:cxn modelId="{0CE462BE-8292-49F2-976E-A76C6A7A648E}" type="presOf" srcId="{51718AE1-B575-44BF-8B95-E8968B4713BB}" destId="{E6C2A125-3D98-452D-BDC0-25C3653E97F8}" srcOrd="0" destOrd="0" presId="urn:microsoft.com/office/officeart/2005/8/layout/hierarchy6"/>
    <dgm:cxn modelId="{F12EC445-1B93-4F50-BBC7-D4B02F6ACBA7}" srcId="{ABAC2B4A-6ECD-4704-9786-DED449A71720}" destId="{151674F4-5D21-4492-9459-4559A2BB7EC9}" srcOrd="0" destOrd="0" parTransId="{30E4CA0D-62D9-4FCF-AB39-9D3E01B5C4B5}" sibTransId="{AD54ACB5-730E-49BE-82A5-A8AE754AFF7A}"/>
    <dgm:cxn modelId="{BE0146CD-15DA-467A-95BE-C02370491734}" srcId="{51718AE1-B575-44BF-8B95-E8968B4713BB}" destId="{5D2A90E8-108C-4DA8-9EC9-D24DE3C03E6F}" srcOrd="1" destOrd="0" parTransId="{FB47B23F-BB8A-426F-8B56-2807CD1A162C}" sibTransId="{B908F282-4C92-4986-9248-892AF6F1C564}"/>
    <dgm:cxn modelId="{24754B7F-551F-4A22-AC17-DFA2098CCF10}" srcId="{51718AE1-B575-44BF-8B95-E8968B4713BB}" destId="{932735A0-B97C-4E4F-A927-3464E3F14A0C}" srcOrd="2" destOrd="0" parTransId="{256B6A03-1D1E-44AB-AC1D-7E1AC991C146}" sibTransId="{1F9FD1E8-306C-43C0-B968-9C02D9F43EED}"/>
    <dgm:cxn modelId="{3E617C7C-075C-43D8-BC4A-3FE1E99CABCE}" srcId="{F009E990-FEF5-49A4-B4DC-37B2210ED656}" destId="{ABAC2B4A-6ECD-4704-9786-DED449A71720}" srcOrd="0" destOrd="0" parTransId="{CA065D75-D891-41EF-8070-B7B902567BDE}" sibTransId="{64D1112E-A9A3-4A1B-98B9-17578C2EF32F}"/>
    <dgm:cxn modelId="{9B8CCBDF-1AE8-4502-9270-680D30BBE627}" srcId="{BC92080A-C6D0-4FE6-B7C1-E00309739D25}" destId="{699D34E2-4B51-4C2C-A23E-F734047E2E60}" srcOrd="0" destOrd="0" parTransId="{31658F1C-5353-4758-B2D8-E23AFAB9AA86}" sibTransId="{D09E43A3-BE53-4A3A-BB93-A4CB14E37645}"/>
    <dgm:cxn modelId="{062A8A62-731D-4B20-ADF8-4D98D7CDDD2F}" type="presOf" srcId="{DD104FC4-1EF9-4935-8085-80F3E8388679}" destId="{49474080-DE91-4582-806A-7FA31058AEF0}" srcOrd="0" destOrd="0" presId="urn:microsoft.com/office/officeart/2005/8/layout/hierarchy6"/>
    <dgm:cxn modelId="{42351CB5-52D4-4E90-B51F-1A42D6C17EF6}" type="presOf" srcId="{ABAC2B4A-6ECD-4704-9786-DED449A71720}" destId="{A8C54F06-B45F-4031-9519-A30E7C95EF0B}" srcOrd="0" destOrd="0" presId="urn:microsoft.com/office/officeart/2005/8/layout/hierarchy6"/>
    <dgm:cxn modelId="{86AAC7B3-BC0E-4FC7-BD42-777678CB0EE7}" type="presOf" srcId="{932735A0-B97C-4E4F-A927-3464E3F14A0C}" destId="{DE842C2B-9C35-472E-B161-62EBE7B6FB80}" srcOrd="0" destOrd="0" presId="urn:microsoft.com/office/officeart/2005/8/layout/hierarchy6"/>
    <dgm:cxn modelId="{DBAADBD6-D5AC-409C-AEC8-01012E047B97}" type="presOf" srcId="{393CA59F-8257-468B-96CB-73D51E19F816}" destId="{9FAEB63D-4E18-475D-8C8A-DF07DAC221F8}" srcOrd="1" destOrd="0" presId="urn:microsoft.com/office/officeart/2005/8/layout/hierarchy6"/>
    <dgm:cxn modelId="{4BFE4737-44D2-45E4-A668-8A897D9B7E04}" type="presOf" srcId="{393CA59F-8257-468B-96CB-73D51E19F816}" destId="{733889F5-C153-40CF-A573-D48085D9180D}" srcOrd="0" destOrd="0" presId="urn:microsoft.com/office/officeart/2005/8/layout/hierarchy6"/>
    <dgm:cxn modelId="{92029CD3-E668-4EFA-AC61-E6FA7959D47C}" type="presOf" srcId="{BC92080A-C6D0-4FE6-B7C1-E00309739D25}" destId="{8677B84E-CE46-41B1-A3B1-7B0E176E1C50}" srcOrd="0" destOrd="0" presId="urn:microsoft.com/office/officeart/2005/8/layout/hierarchy6"/>
    <dgm:cxn modelId="{AC723331-2AD7-45F5-8A80-1E6D410F3414}" type="presOf" srcId="{699D34E2-4B51-4C2C-A23E-F734047E2E60}" destId="{67DFD88B-4A34-44BF-B201-268B6F8A8885}" srcOrd="0" destOrd="0" presId="urn:microsoft.com/office/officeart/2005/8/layout/hierarchy6"/>
    <dgm:cxn modelId="{81CB2997-0A9F-4D27-B216-DEE2452A0A54}" type="presOf" srcId="{31658F1C-5353-4758-B2D8-E23AFAB9AA86}" destId="{12FB9A94-445B-48ED-B386-FA28DDF0DD69}" srcOrd="0" destOrd="0" presId="urn:microsoft.com/office/officeart/2005/8/layout/hierarchy6"/>
    <dgm:cxn modelId="{6F20D413-BDA7-4C56-BCC3-A8C51F8BEF57}" type="presParOf" srcId="{E6C2A125-3D98-452D-BDC0-25C3653E97F8}" destId="{88D6EC93-8814-44F8-B621-F2CD51D7704D}" srcOrd="0" destOrd="0" presId="urn:microsoft.com/office/officeart/2005/8/layout/hierarchy6"/>
    <dgm:cxn modelId="{45D79612-4181-435A-8467-41F6CFE522C2}" type="presParOf" srcId="{88D6EC93-8814-44F8-B621-F2CD51D7704D}" destId="{C74584E6-53EA-4FD1-BA82-F5E147552D37}" srcOrd="0" destOrd="0" presId="urn:microsoft.com/office/officeart/2005/8/layout/hierarchy6"/>
    <dgm:cxn modelId="{A17A40A1-08E9-413B-9F64-430295CCCD95}" type="presParOf" srcId="{88D6EC93-8814-44F8-B621-F2CD51D7704D}" destId="{DB7FB22E-2F20-419F-B705-6D8E39D0C4D1}" srcOrd="1" destOrd="0" presId="urn:microsoft.com/office/officeart/2005/8/layout/hierarchy6"/>
    <dgm:cxn modelId="{7C5784E2-8761-43E1-A483-EA23BD8321A3}" type="presParOf" srcId="{DB7FB22E-2F20-419F-B705-6D8E39D0C4D1}" destId="{A2662C50-5879-4439-87B5-7A5124AF8B70}" srcOrd="0" destOrd="0" presId="urn:microsoft.com/office/officeart/2005/8/layout/hierarchy6"/>
    <dgm:cxn modelId="{34DA719A-F212-4E00-90FF-AA6DFEF5090C}" type="presParOf" srcId="{A2662C50-5879-4439-87B5-7A5124AF8B70}" destId="{49474080-DE91-4582-806A-7FA31058AEF0}" srcOrd="0" destOrd="0" presId="urn:microsoft.com/office/officeart/2005/8/layout/hierarchy6"/>
    <dgm:cxn modelId="{45F13AE8-6682-4C03-8456-F309AC4F4931}" type="presParOf" srcId="{A2662C50-5879-4439-87B5-7A5124AF8B70}" destId="{BFDD0FAF-88FD-4515-BE4F-AAF961328CCF}" srcOrd="1" destOrd="0" presId="urn:microsoft.com/office/officeart/2005/8/layout/hierarchy6"/>
    <dgm:cxn modelId="{14CA06DD-CF2D-4702-B6E4-D0CAC5A4A174}" type="presParOf" srcId="{BFDD0FAF-88FD-4515-BE4F-AAF961328CCF}" destId="{8837B128-C8EC-46A9-A0D6-F0F073400FC5}" srcOrd="0" destOrd="0" presId="urn:microsoft.com/office/officeart/2005/8/layout/hierarchy6"/>
    <dgm:cxn modelId="{A0A25CB0-340B-4C4C-885C-B906FA901C38}" type="presParOf" srcId="{BFDD0FAF-88FD-4515-BE4F-AAF961328CCF}" destId="{59EE4648-F944-46C1-8B56-129E8D942A56}" srcOrd="1" destOrd="0" presId="urn:microsoft.com/office/officeart/2005/8/layout/hierarchy6"/>
    <dgm:cxn modelId="{A9991741-6B23-49B4-BD4A-5553F1BDF91C}" type="presParOf" srcId="{59EE4648-F944-46C1-8B56-129E8D942A56}" destId="{6DB0C0A6-97D4-448E-B989-17A408AC0D47}" srcOrd="0" destOrd="0" presId="urn:microsoft.com/office/officeart/2005/8/layout/hierarchy6"/>
    <dgm:cxn modelId="{2834578A-74AE-40EE-A071-4F756EF6DA77}" type="presParOf" srcId="{59EE4648-F944-46C1-8B56-129E8D942A56}" destId="{4AA09CA1-D353-42B2-9CFB-8AF6D2B028DF}" srcOrd="1" destOrd="0" presId="urn:microsoft.com/office/officeart/2005/8/layout/hierarchy6"/>
    <dgm:cxn modelId="{889AC89F-79CE-44B2-A2E0-957E6D4D5BDE}" type="presParOf" srcId="{4AA09CA1-D353-42B2-9CFB-8AF6D2B028DF}" destId="{D3EDEF61-F5CA-47FA-9445-4A5031E28E6C}" srcOrd="0" destOrd="0" presId="urn:microsoft.com/office/officeart/2005/8/layout/hierarchy6"/>
    <dgm:cxn modelId="{17BCE652-CCBE-4A77-A6B6-F50698829A8F}" type="presParOf" srcId="{4AA09CA1-D353-42B2-9CFB-8AF6D2B028DF}" destId="{86FCD73D-70DF-4AB7-A4B5-B788E5307AC3}" srcOrd="1" destOrd="0" presId="urn:microsoft.com/office/officeart/2005/8/layout/hierarchy6"/>
    <dgm:cxn modelId="{63C7217A-FC5D-4AC0-A8FC-7A7564DB591F}" type="presParOf" srcId="{86FCD73D-70DF-4AB7-A4B5-B788E5307AC3}" destId="{A8C54F06-B45F-4031-9519-A30E7C95EF0B}" srcOrd="0" destOrd="0" presId="urn:microsoft.com/office/officeart/2005/8/layout/hierarchy6"/>
    <dgm:cxn modelId="{0E42EEBB-360B-499C-8AA0-566C4017B8E0}" type="presParOf" srcId="{86FCD73D-70DF-4AB7-A4B5-B788E5307AC3}" destId="{7A7186AE-2AB1-4BE6-BAA6-40B7BF5B87B6}" srcOrd="1" destOrd="0" presId="urn:microsoft.com/office/officeart/2005/8/layout/hierarchy6"/>
    <dgm:cxn modelId="{8150D1CB-B6DD-4130-BE6B-1E9F8DBF1898}" type="presParOf" srcId="{7A7186AE-2AB1-4BE6-BAA6-40B7BF5B87B6}" destId="{B25BCBB6-03F7-47D4-A208-915E96A63543}" srcOrd="0" destOrd="0" presId="urn:microsoft.com/office/officeart/2005/8/layout/hierarchy6"/>
    <dgm:cxn modelId="{45B02E55-16E4-45D9-AC83-7DA9142986FC}" type="presParOf" srcId="{7A7186AE-2AB1-4BE6-BAA6-40B7BF5B87B6}" destId="{F19FA71F-8251-43C5-9717-8AE8BD9DD452}" srcOrd="1" destOrd="0" presId="urn:microsoft.com/office/officeart/2005/8/layout/hierarchy6"/>
    <dgm:cxn modelId="{1267CC67-FB70-4D62-B2A2-4F5DA2BEAC0A}" type="presParOf" srcId="{F19FA71F-8251-43C5-9717-8AE8BD9DD452}" destId="{F6D85214-6321-4290-8C5B-785FB1641C52}" srcOrd="0" destOrd="0" presId="urn:microsoft.com/office/officeart/2005/8/layout/hierarchy6"/>
    <dgm:cxn modelId="{3AB3E6C0-9103-49E0-9B59-7125AA02474C}" type="presParOf" srcId="{F19FA71F-8251-43C5-9717-8AE8BD9DD452}" destId="{3AB70438-03F6-4D2A-8BD5-C6316BA42D04}" srcOrd="1" destOrd="0" presId="urn:microsoft.com/office/officeart/2005/8/layout/hierarchy6"/>
    <dgm:cxn modelId="{2A4A788C-10AD-4AD3-8E46-37CB2C5E12AD}" type="presParOf" srcId="{3AB70438-03F6-4D2A-8BD5-C6316BA42D04}" destId="{89410212-F913-4798-AD7D-48B690BC30F3}" srcOrd="0" destOrd="0" presId="urn:microsoft.com/office/officeart/2005/8/layout/hierarchy6"/>
    <dgm:cxn modelId="{CD1983C8-FA7A-462E-B030-0514AB8893F4}" type="presParOf" srcId="{3AB70438-03F6-4D2A-8BD5-C6316BA42D04}" destId="{5394D795-9A3D-4114-B5B5-713DFB50AB31}" srcOrd="1" destOrd="0" presId="urn:microsoft.com/office/officeart/2005/8/layout/hierarchy6"/>
    <dgm:cxn modelId="{002892EF-353C-4EAB-BFAA-3585E83C077F}" type="presParOf" srcId="{5394D795-9A3D-4114-B5B5-713DFB50AB31}" destId="{8677B84E-CE46-41B1-A3B1-7B0E176E1C50}" srcOrd="0" destOrd="0" presId="urn:microsoft.com/office/officeart/2005/8/layout/hierarchy6"/>
    <dgm:cxn modelId="{79BA0C0B-BAC3-493A-9BDF-D44AC0C6EF43}" type="presParOf" srcId="{5394D795-9A3D-4114-B5B5-713DFB50AB31}" destId="{EC9477B7-1A0C-412A-9191-CC545B4E46F7}" srcOrd="1" destOrd="0" presId="urn:microsoft.com/office/officeart/2005/8/layout/hierarchy6"/>
    <dgm:cxn modelId="{8534F57C-EA8B-43EF-8248-235E61018EB6}" type="presParOf" srcId="{EC9477B7-1A0C-412A-9191-CC545B4E46F7}" destId="{12FB9A94-445B-48ED-B386-FA28DDF0DD69}" srcOrd="0" destOrd="0" presId="urn:microsoft.com/office/officeart/2005/8/layout/hierarchy6"/>
    <dgm:cxn modelId="{5E18B32C-BF6B-4096-8CCB-3101471B755B}" type="presParOf" srcId="{EC9477B7-1A0C-412A-9191-CC545B4E46F7}" destId="{33F17B71-07AD-4622-8E6C-27088283664F}" srcOrd="1" destOrd="0" presId="urn:microsoft.com/office/officeart/2005/8/layout/hierarchy6"/>
    <dgm:cxn modelId="{CCEF1881-410F-4098-9E3D-057931E07979}" type="presParOf" srcId="{33F17B71-07AD-4622-8E6C-27088283664F}" destId="{67DFD88B-4A34-44BF-B201-268B6F8A8885}" srcOrd="0" destOrd="0" presId="urn:microsoft.com/office/officeart/2005/8/layout/hierarchy6"/>
    <dgm:cxn modelId="{87E889E7-97BB-4316-A84E-50DA48D336C3}" type="presParOf" srcId="{33F17B71-07AD-4622-8E6C-27088283664F}" destId="{871C7D3A-158A-4333-9F5B-17895BF1014D}" srcOrd="1" destOrd="0" presId="urn:microsoft.com/office/officeart/2005/8/layout/hierarchy6"/>
    <dgm:cxn modelId="{410B13CF-9E87-4DA6-AE7B-C9D4502D88AF}" type="presParOf" srcId="{E6C2A125-3D98-452D-BDC0-25C3653E97F8}" destId="{F1D18095-F1BE-4855-8916-CD4D79CF1B32}" srcOrd="1" destOrd="0" presId="urn:microsoft.com/office/officeart/2005/8/layout/hierarchy6"/>
    <dgm:cxn modelId="{D78C31F3-18EE-4B9E-938A-410A1D663D4D}" type="presParOf" srcId="{F1D18095-F1BE-4855-8916-CD4D79CF1B32}" destId="{A47A2944-1252-4604-B8A2-3BDBF23AD4F3}" srcOrd="0" destOrd="0" presId="urn:microsoft.com/office/officeart/2005/8/layout/hierarchy6"/>
    <dgm:cxn modelId="{5979B262-29BC-4149-85F4-BB43FDAD009E}" type="presParOf" srcId="{A47A2944-1252-4604-B8A2-3BDBF23AD4F3}" destId="{B0B3ECFA-1671-43B1-883B-9B3FBDF2146F}" srcOrd="0" destOrd="0" presId="urn:microsoft.com/office/officeart/2005/8/layout/hierarchy6"/>
    <dgm:cxn modelId="{191F47B5-E4BC-427C-B610-D5DA93B2E1E2}" type="presParOf" srcId="{A47A2944-1252-4604-B8A2-3BDBF23AD4F3}" destId="{0ABEA02F-2CA7-4D39-87CE-8544B78A217C}" srcOrd="1" destOrd="0" presId="urn:microsoft.com/office/officeart/2005/8/layout/hierarchy6"/>
    <dgm:cxn modelId="{068E444A-FDFA-48F5-AE2A-463ADDB0E425}" type="presParOf" srcId="{F1D18095-F1BE-4855-8916-CD4D79CF1B32}" destId="{C771DD7D-B8A3-4848-9D5B-236819E3257E}" srcOrd="1" destOrd="0" presId="urn:microsoft.com/office/officeart/2005/8/layout/hierarchy6"/>
    <dgm:cxn modelId="{4F910718-BB77-4F78-86F1-55F201542C61}" type="presParOf" srcId="{C771DD7D-B8A3-4848-9D5B-236819E3257E}" destId="{00A278F6-BBE1-41B0-BC98-522E12B63450}" srcOrd="0" destOrd="0" presId="urn:microsoft.com/office/officeart/2005/8/layout/hierarchy6"/>
    <dgm:cxn modelId="{024DE4C5-A481-48E2-B08B-E786CA1B2466}" type="presParOf" srcId="{F1D18095-F1BE-4855-8916-CD4D79CF1B32}" destId="{D186623C-5153-402A-BBC3-AB2DAD32BCBD}" srcOrd="2" destOrd="0" presId="urn:microsoft.com/office/officeart/2005/8/layout/hierarchy6"/>
    <dgm:cxn modelId="{70AFD27B-1EC2-479F-BAA4-40B0B9C7660B}" type="presParOf" srcId="{D186623C-5153-402A-BBC3-AB2DAD32BCBD}" destId="{DE842C2B-9C35-472E-B161-62EBE7B6FB80}" srcOrd="0" destOrd="0" presId="urn:microsoft.com/office/officeart/2005/8/layout/hierarchy6"/>
    <dgm:cxn modelId="{723F2D8F-AEAF-48CC-A804-8CCDD84F50A4}" type="presParOf" srcId="{D186623C-5153-402A-BBC3-AB2DAD32BCBD}" destId="{650ED6B8-72AB-4B62-BB16-9F23C65BBA70}" srcOrd="1" destOrd="0" presId="urn:microsoft.com/office/officeart/2005/8/layout/hierarchy6"/>
    <dgm:cxn modelId="{6DDD9321-B4E2-4746-A64D-E18A9952B09D}" type="presParOf" srcId="{F1D18095-F1BE-4855-8916-CD4D79CF1B32}" destId="{D4ABB00E-DB4C-4E0C-A30B-66E9A8D800D4}" srcOrd="3" destOrd="0" presId="urn:microsoft.com/office/officeart/2005/8/layout/hierarchy6"/>
    <dgm:cxn modelId="{8CD3B942-3EDB-4943-B134-99CB99B2F994}" type="presParOf" srcId="{D4ABB00E-DB4C-4E0C-A30B-66E9A8D800D4}" destId="{DEF2A579-7263-4900-9A73-344F276B4CF5}" srcOrd="0" destOrd="0" presId="urn:microsoft.com/office/officeart/2005/8/layout/hierarchy6"/>
    <dgm:cxn modelId="{087BD562-A816-4D74-9411-788640560C11}" type="presParOf" srcId="{F1D18095-F1BE-4855-8916-CD4D79CF1B32}" destId="{3452E2AD-F722-443B-8665-DB7E684B968F}" srcOrd="4" destOrd="0" presId="urn:microsoft.com/office/officeart/2005/8/layout/hierarchy6"/>
    <dgm:cxn modelId="{5555AA75-B75D-4DE9-8627-D1C33BAC7D58}" type="presParOf" srcId="{3452E2AD-F722-443B-8665-DB7E684B968F}" destId="{733889F5-C153-40CF-A573-D48085D9180D}" srcOrd="0" destOrd="0" presId="urn:microsoft.com/office/officeart/2005/8/layout/hierarchy6"/>
    <dgm:cxn modelId="{DA59A467-C22E-45DB-89CE-395F05CECC57}" type="presParOf" srcId="{3452E2AD-F722-443B-8665-DB7E684B968F}" destId="{9FAEB63D-4E18-475D-8C8A-DF07DAC221F8}"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3889F5-C153-40CF-A573-D48085D9180D}">
      <dsp:nvSpPr>
        <dsp:cNvPr id="0" name=""/>
        <dsp:cNvSpPr/>
      </dsp:nvSpPr>
      <dsp:spPr>
        <a:xfrm>
          <a:off x="0" y="2563231"/>
          <a:ext cx="5732145" cy="1224302"/>
        </a:xfrm>
        <a:prstGeom prst="roundRect">
          <a:avLst>
            <a:gd name="adj" fmla="val 10000"/>
          </a:avLst>
        </a:prstGeom>
        <a:solidFill>
          <a:schemeClr val="accent1">
            <a:lumMod val="60000"/>
            <a:lumOff val="40000"/>
          </a:schemeClr>
        </a:solidFill>
        <a:ln w="19050">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b="1" kern="1200" dirty="0">
              <a:solidFill>
                <a:schemeClr val="tx1"/>
              </a:solidFill>
            </a:rPr>
            <a:t>Finalization and </a:t>
          </a:r>
          <a:r>
            <a:rPr lang="en-US" sz="1600" b="1" kern="1200" dirty="0" smtClean="0">
              <a:solidFill>
                <a:schemeClr val="tx1"/>
              </a:solidFill>
            </a:rPr>
            <a:t>Implementation </a:t>
          </a:r>
          <a:r>
            <a:rPr lang="en-US" sz="1600" b="1" kern="1200" dirty="0">
              <a:solidFill>
                <a:schemeClr val="tx1"/>
              </a:solidFill>
            </a:rPr>
            <a:t>Stage</a:t>
          </a:r>
        </a:p>
      </dsp:txBody>
      <dsp:txXfrm>
        <a:off x="0" y="2563231"/>
        <a:ext cx="1719643" cy="1224302"/>
      </dsp:txXfrm>
    </dsp:sp>
    <dsp:sp modelId="{DE842C2B-9C35-472E-B161-62EBE7B6FB80}">
      <dsp:nvSpPr>
        <dsp:cNvPr id="0" name=""/>
        <dsp:cNvSpPr/>
      </dsp:nvSpPr>
      <dsp:spPr>
        <a:xfrm>
          <a:off x="0" y="647977"/>
          <a:ext cx="5732145" cy="1828812"/>
        </a:xfrm>
        <a:prstGeom prst="roundRect">
          <a:avLst>
            <a:gd name="adj" fmla="val 10000"/>
          </a:avLst>
        </a:prstGeom>
        <a:solidFill>
          <a:schemeClr val="bg1">
            <a:lumMod val="50000"/>
          </a:schemeClr>
        </a:solidFill>
        <a:ln w="12700">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b="1" kern="1200" dirty="0"/>
            <a:t>Selection and Refinement Stage</a:t>
          </a:r>
        </a:p>
      </dsp:txBody>
      <dsp:txXfrm>
        <a:off x="0" y="647977"/>
        <a:ext cx="1719643" cy="1828812"/>
      </dsp:txXfrm>
    </dsp:sp>
    <dsp:sp modelId="{B0B3ECFA-1671-43B1-883B-9B3FBDF2146F}">
      <dsp:nvSpPr>
        <dsp:cNvPr id="0" name=""/>
        <dsp:cNvSpPr/>
      </dsp:nvSpPr>
      <dsp:spPr>
        <a:xfrm>
          <a:off x="0" y="-393"/>
          <a:ext cx="5732145" cy="551578"/>
        </a:xfrm>
        <a:prstGeom prst="roundRect">
          <a:avLst>
            <a:gd name="adj" fmla="val 10000"/>
          </a:avLst>
        </a:prstGeom>
        <a:solidFill>
          <a:schemeClr val="bg1">
            <a:lumMod val="75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b="1" kern="1200" dirty="0" smtClean="0"/>
            <a:t>Solicitation Stage</a:t>
          </a:r>
          <a:endParaRPr lang="en-US" sz="1600" b="1" kern="1200" dirty="0"/>
        </a:p>
      </dsp:txBody>
      <dsp:txXfrm>
        <a:off x="0" y="-393"/>
        <a:ext cx="1719643" cy="551578"/>
      </dsp:txXfrm>
    </dsp:sp>
    <dsp:sp modelId="{49474080-DE91-4582-806A-7FA31058AEF0}">
      <dsp:nvSpPr>
        <dsp:cNvPr id="0" name=""/>
        <dsp:cNvSpPr/>
      </dsp:nvSpPr>
      <dsp:spPr>
        <a:xfrm>
          <a:off x="2557913" y="45414"/>
          <a:ext cx="2221318" cy="4580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a:t>EOI </a:t>
          </a:r>
          <a:r>
            <a:rPr lang="en-US" sz="1200" kern="1200" dirty="0" smtClean="0"/>
            <a:t>Advertisement &amp; Submission of EOI’s </a:t>
          </a:r>
          <a:endParaRPr lang="en-US" sz="1200" kern="1200" dirty="0"/>
        </a:p>
      </dsp:txBody>
      <dsp:txXfrm>
        <a:off x="2571330" y="58831"/>
        <a:ext cx="2194484" cy="431252"/>
      </dsp:txXfrm>
    </dsp:sp>
    <dsp:sp modelId="{8837B128-C8EC-46A9-A0D6-F0F073400FC5}">
      <dsp:nvSpPr>
        <dsp:cNvPr id="0" name=""/>
        <dsp:cNvSpPr/>
      </dsp:nvSpPr>
      <dsp:spPr>
        <a:xfrm>
          <a:off x="3622852" y="503501"/>
          <a:ext cx="91440" cy="183234"/>
        </a:xfrm>
        <a:custGeom>
          <a:avLst/>
          <a:gdLst/>
          <a:ahLst/>
          <a:cxnLst/>
          <a:rect l="0" t="0" r="0" b="0"/>
          <a:pathLst>
            <a:path>
              <a:moveTo>
                <a:pt x="45720" y="0"/>
              </a:moveTo>
              <a:lnTo>
                <a:pt x="45720" y="183234"/>
              </a:lnTo>
            </a:path>
          </a:pathLst>
        </a:custGeom>
        <a:noFill/>
        <a:ln w="190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6DB0C0A6-97D4-448E-B989-17A408AC0D47}">
      <dsp:nvSpPr>
        <dsp:cNvPr id="0" name=""/>
        <dsp:cNvSpPr/>
      </dsp:nvSpPr>
      <dsp:spPr>
        <a:xfrm>
          <a:off x="2531033" y="686735"/>
          <a:ext cx="2275079" cy="4580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Shortlisting of Applicants by Karandaaz</a:t>
          </a:r>
        </a:p>
      </dsp:txBody>
      <dsp:txXfrm>
        <a:off x="2544450" y="700152"/>
        <a:ext cx="2248245" cy="431252"/>
      </dsp:txXfrm>
    </dsp:sp>
    <dsp:sp modelId="{D3EDEF61-F5CA-47FA-9445-4A5031E28E6C}">
      <dsp:nvSpPr>
        <dsp:cNvPr id="0" name=""/>
        <dsp:cNvSpPr/>
      </dsp:nvSpPr>
      <dsp:spPr>
        <a:xfrm>
          <a:off x="3622852" y="1144822"/>
          <a:ext cx="91440" cy="183234"/>
        </a:xfrm>
        <a:custGeom>
          <a:avLst/>
          <a:gdLst/>
          <a:ahLst/>
          <a:cxnLst/>
          <a:rect l="0" t="0" r="0" b="0"/>
          <a:pathLst>
            <a:path>
              <a:moveTo>
                <a:pt x="45720" y="0"/>
              </a:moveTo>
              <a:lnTo>
                <a:pt x="45720" y="183234"/>
              </a:lnTo>
            </a:path>
          </a:pathLst>
        </a:custGeom>
        <a:noFill/>
        <a:ln w="190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A8C54F06-B45F-4031-9519-A30E7C95EF0B}">
      <dsp:nvSpPr>
        <dsp:cNvPr id="0" name=""/>
        <dsp:cNvSpPr/>
      </dsp:nvSpPr>
      <dsp:spPr>
        <a:xfrm>
          <a:off x="2531033" y="1328056"/>
          <a:ext cx="2275079" cy="4580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smtClean="0"/>
            <a:t>Submission of comprehensive Business Plan</a:t>
          </a:r>
          <a:endParaRPr lang="en-US" sz="1200" kern="1200" dirty="0"/>
        </a:p>
      </dsp:txBody>
      <dsp:txXfrm>
        <a:off x="2544450" y="1341473"/>
        <a:ext cx="2248245" cy="431252"/>
      </dsp:txXfrm>
    </dsp:sp>
    <dsp:sp modelId="{B25BCBB6-03F7-47D4-A208-915E96A63543}">
      <dsp:nvSpPr>
        <dsp:cNvPr id="0" name=""/>
        <dsp:cNvSpPr/>
      </dsp:nvSpPr>
      <dsp:spPr>
        <a:xfrm>
          <a:off x="3622852" y="1786143"/>
          <a:ext cx="91440" cy="183234"/>
        </a:xfrm>
        <a:custGeom>
          <a:avLst/>
          <a:gdLst/>
          <a:ahLst/>
          <a:cxnLst/>
          <a:rect l="0" t="0" r="0" b="0"/>
          <a:pathLst>
            <a:path>
              <a:moveTo>
                <a:pt x="45720" y="0"/>
              </a:moveTo>
              <a:lnTo>
                <a:pt x="45720" y="18323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D85214-6321-4290-8C5B-785FB1641C52}">
      <dsp:nvSpPr>
        <dsp:cNvPr id="0" name=""/>
        <dsp:cNvSpPr/>
      </dsp:nvSpPr>
      <dsp:spPr>
        <a:xfrm>
          <a:off x="2543184" y="1969377"/>
          <a:ext cx="2250775" cy="4580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smtClean="0"/>
            <a:t>Presentation of Business Plans to Advisory Committee </a:t>
          </a:r>
          <a:endParaRPr lang="en-US" sz="1200" kern="1200" dirty="0"/>
        </a:p>
      </dsp:txBody>
      <dsp:txXfrm>
        <a:off x="2556601" y="1982794"/>
        <a:ext cx="2223941" cy="431252"/>
      </dsp:txXfrm>
    </dsp:sp>
    <dsp:sp modelId="{89410212-F913-4798-AD7D-48B690BC30F3}">
      <dsp:nvSpPr>
        <dsp:cNvPr id="0" name=""/>
        <dsp:cNvSpPr/>
      </dsp:nvSpPr>
      <dsp:spPr>
        <a:xfrm>
          <a:off x="3622852" y="2427464"/>
          <a:ext cx="91440" cy="188676"/>
        </a:xfrm>
        <a:custGeom>
          <a:avLst/>
          <a:gdLst/>
          <a:ahLst/>
          <a:cxnLst/>
          <a:rect l="0" t="0" r="0" b="0"/>
          <a:pathLst>
            <a:path>
              <a:moveTo>
                <a:pt x="45720" y="0"/>
              </a:moveTo>
              <a:lnTo>
                <a:pt x="45720" y="94338"/>
              </a:lnTo>
              <a:lnTo>
                <a:pt x="65275" y="94338"/>
              </a:lnTo>
              <a:lnTo>
                <a:pt x="65275" y="1886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77B84E-CE46-41B1-A3B1-7B0E176E1C50}">
      <dsp:nvSpPr>
        <dsp:cNvPr id="0" name=""/>
        <dsp:cNvSpPr/>
      </dsp:nvSpPr>
      <dsp:spPr>
        <a:xfrm>
          <a:off x="2570652" y="2616141"/>
          <a:ext cx="2234951" cy="4580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smtClean="0"/>
            <a:t>Awardee Selected and Financing Disbursed</a:t>
          </a:r>
          <a:endParaRPr lang="en-US" sz="1200" kern="1200" dirty="0"/>
        </a:p>
      </dsp:txBody>
      <dsp:txXfrm>
        <a:off x="2584069" y="2629558"/>
        <a:ext cx="2208117" cy="431252"/>
      </dsp:txXfrm>
    </dsp:sp>
    <dsp:sp modelId="{12FB9A94-445B-48ED-B386-FA28DDF0DD69}">
      <dsp:nvSpPr>
        <dsp:cNvPr id="0" name=""/>
        <dsp:cNvSpPr/>
      </dsp:nvSpPr>
      <dsp:spPr>
        <a:xfrm>
          <a:off x="3603805" y="3074227"/>
          <a:ext cx="91440" cy="183234"/>
        </a:xfrm>
        <a:custGeom>
          <a:avLst/>
          <a:gdLst/>
          <a:ahLst/>
          <a:cxnLst/>
          <a:rect l="0" t="0" r="0" b="0"/>
          <a:pathLst>
            <a:path>
              <a:moveTo>
                <a:pt x="84322" y="0"/>
              </a:moveTo>
              <a:lnTo>
                <a:pt x="84322" y="91617"/>
              </a:lnTo>
              <a:lnTo>
                <a:pt x="45720" y="91617"/>
              </a:lnTo>
              <a:lnTo>
                <a:pt x="45720" y="18323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DFD88B-4A34-44BF-B201-268B6F8A8885}">
      <dsp:nvSpPr>
        <dsp:cNvPr id="0" name=""/>
        <dsp:cNvSpPr/>
      </dsp:nvSpPr>
      <dsp:spPr>
        <a:xfrm>
          <a:off x="2535990" y="3257462"/>
          <a:ext cx="2227069" cy="4580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smtClean="0"/>
            <a:t>Implementation and Monitoring</a:t>
          </a:r>
          <a:endParaRPr lang="en-US" sz="1200" kern="1200" dirty="0"/>
        </a:p>
      </dsp:txBody>
      <dsp:txXfrm>
        <a:off x="2549407" y="3270879"/>
        <a:ext cx="2200235" cy="43125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629B0-D885-444E-B703-5CC0D0105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8</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Rahim</dc:creator>
  <cp:lastModifiedBy>Kaiyan Yousaf</cp:lastModifiedBy>
  <cp:revision>6</cp:revision>
  <cp:lastPrinted>2016-09-23T10:16:00Z</cp:lastPrinted>
  <dcterms:created xsi:type="dcterms:W3CDTF">2016-09-23T11:35:00Z</dcterms:created>
  <dcterms:modified xsi:type="dcterms:W3CDTF">2016-10-17T05:46:00Z</dcterms:modified>
</cp:coreProperties>
</file>